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664BD" w14:textId="77777777" w:rsidR="00EF7DE3" w:rsidRPr="00066B86" w:rsidRDefault="00EF7DE3" w:rsidP="00EF7DE3">
      <w:pPr>
        <w:rPr>
          <w:rFonts w:ascii="Arial" w:hAnsi="Arial" w:cs="Arial"/>
          <w:b/>
          <w:bCs/>
          <w:sz w:val="28"/>
          <w:szCs w:val="28"/>
        </w:rPr>
      </w:pPr>
      <w:r w:rsidRPr="00066B86">
        <w:rPr>
          <w:rFonts w:ascii="Arial" w:hAnsi="Arial" w:cs="Arial"/>
          <w:b/>
          <w:bCs/>
          <w:sz w:val="28"/>
          <w:szCs w:val="28"/>
        </w:rPr>
        <w:t>Bewährt und zukunftsfähig</w:t>
      </w:r>
    </w:p>
    <w:p w14:paraId="0BA371F7" w14:textId="77777777" w:rsidR="00EF7DE3" w:rsidRPr="00066B86" w:rsidRDefault="00EF7DE3" w:rsidP="00EF7DE3">
      <w:pPr>
        <w:rPr>
          <w:rFonts w:ascii="Arial" w:hAnsi="Arial" w:cs="Arial"/>
        </w:rPr>
      </w:pPr>
    </w:p>
    <w:p w14:paraId="1857D944" w14:textId="77777777" w:rsidR="00EF7DE3" w:rsidRPr="00066B86" w:rsidRDefault="00EF7DE3" w:rsidP="00EF7DE3">
      <w:pPr>
        <w:rPr>
          <w:rFonts w:ascii="Arial" w:hAnsi="Arial" w:cs="Arial"/>
          <w:b/>
          <w:bCs/>
        </w:rPr>
      </w:pPr>
      <w:r w:rsidRPr="00066B86">
        <w:rPr>
          <w:rFonts w:ascii="Arial" w:hAnsi="Arial" w:cs="Arial"/>
          <w:b/>
          <w:bCs/>
        </w:rPr>
        <w:t xml:space="preserve">Angesichts der Zunahme von Sonnentagen und Hitzeperioden kommt Sonnenschutzvorrichtungen an Gebäuden auch in gemäßigten Klimazonen wie Mitteleuropa </w:t>
      </w:r>
      <w:r>
        <w:rPr>
          <w:rFonts w:ascii="Arial" w:hAnsi="Arial" w:cs="Arial"/>
          <w:b/>
          <w:bCs/>
        </w:rPr>
        <w:t>langfristig</w:t>
      </w:r>
      <w:r w:rsidRPr="00066B86">
        <w:rPr>
          <w:rFonts w:ascii="Arial" w:hAnsi="Arial" w:cs="Arial"/>
          <w:b/>
          <w:bCs/>
        </w:rPr>
        <w:t xml:space="preserve"> eine wichtige Rolle zu. Wirksame Produkte gibt es viele auf dem Markt, aber nur Rollläden tragen, neben dem wirksamen Sicht- und Sonnenschutz, auch zur Verbesserung der Dämmleistung und damit zur Einsparung wertvoller Energie bei.</w:t>
      </w:r>
    </w:p>
    <w:p w14:paraId="7D36B295" w14:textId="77777777" w:rsidR="00EF7DE3" w:rsidRPr="00066B86" w:rsidRDefault="00EF7DE3" w:rsidP="00EF7DE3">
      <w:pPr>
        <w:rPr>
          <w:rFonts w:ascii="Arial" w:hAnsi="Arial" w:cs="Arial"/>
        </w:rPr>
      </w:pPr>
    </w:p>
    <w:p w14:paraId="366DF6C4" w14:textId="77777777" w:rsidR="00EF7DE3" w:rsidRPr="004109F6" w:rsidRDefault="00EF7DE3" w:rsidP="00EF7DE3">
      <w:pPr>
        <w:autoSpaceDE w:val="0"/>
        <w:autoSpaceDN w:val="0"/>
        <w:adjustRightInd w:val="0"/>
        <w:rPr>
          <w:rFonts w:ascii="Arial" w:hAnsi="Arial" w:cs="Arial"/>
          <w:sz w:val="22"/>
          <w:szCs w:val="22"/>
        </w:rPr>
      </w:pPr>
      <w:r w:rsidRPr="004109F6">
        <w:rPr>
          <w:rFonts w:ascii="Arial" w:hAnsi="Arial" w:cs="Arial"/>
          <w:sz w:val="22"/>
          <w:szCs w:val="22"/>
        </w:rPr>
        <w:t>Jeder von uns kennt es: Die Sommer werden immer heißer, Hitzewellen halten länger an, und plötzliche Unwetter sind längst keine Seltenheit mehr. Klimaforscher sind sich einig: Die fortschreitende Erderwärmung wird das Wetter in Mitteleuropa spürbar verändern. Sturm- und Starkregenereignisse nehmen zu, die Sommer werden wärmer, die Hitzetage zahlreicher.</w:t>
      </w:r>
    </w:p>
    <w:p w14:paraId="33A081C3" w14:textId="77777777" w:rsidR="00EF7DE3" w:rsidRPr="004109F6" w:rsidRDefault="00EF7DE3" w:rsidP="00EF7DE3">
      <w:pPr>
        <w:autoSpaceDE w:val="0"/>
        <w:autoSpaceDN w:val="0"/>
        <w:adjustRightInd w:val="0"/>
        <w:rPr>
          <w:rFonts w:ascii="Arial" w:hAnsi="Arial" w:cs="Arial"/>
          <w:sz w:val="22"/>
          <w:szCs w:val="22"/>
        </w:rPr>
      </w:pPr>
      <w:r w:rsidRPr="004109F6">
        <w:rPr>
          <w:rFonts w:ascii="Arial" w:hAnsi="Arial" w:cs="Arial"/>
          <w:sz w:val="22"/>
          <w:szCs w:val="22"/>
        </w:rPr>
        <w:t>Ein Blick auf die Zahlen zeigt, wie schnell diese Entwicklung voranschreitet: In mittleren Klimaregionen wie etwa Potsdam kletterte das Thermometer zwischen 1961 und 1990 an durchschnittlich 28 Tagen im Jahr über die 25-Grad-Marke. Bis 2007 waren es schon 40 Tage – und in den kommenden Jahrzehnten könnten es sogar 58 bis 69 Tage werden. Auch die Zahl der Tage mit Temperaturen über 30 Grad wird deutlich steigen, wie eine aktuelle Studie des renommierten Ingenieurbüros Hauser (IBH) im Auftrag der Repräsentanz Transparente Gebäudehülle (RTG) zeigt.</w:t>
      </w:r>
      <w:r>
        <w:rPr>
          <w:rFonts w:ascii="Arial" w:hAnsi="Arial" w:cs="Arial"/>
          <w:sz w:val="22"/>
          <w:szCs w:val="22"/>
        </w:rPr>
        <w:t xml:space="preserve"> </w:t>
      </w:r>
      <w:r w:rsidRPr="004109F6">
        <w:rPr>
          <w:rFonts w:ascii="Arial" w:hAnsi="Arial" w:cs="Arial"/>
          <w:sz w:val="22"/>
          <w:szCs w:val="22"/>
        </w:rPr>
        <w:t>Erst Anfang April meldete der EU-Klimadienst: Der März 2025 war der wärmste seit Beginn der Wetteraufzeichnungen. Und alles deutet darauf hin, dass diese Entwicklung nicht abbrechen wird.</w:t>
      </w:r>
      <w:r>
        <w:rPr>
          <w:rFonts w:ascii="Arial" w:hAnsi="Arial" w:cs="Arial"/>
          <w:sz w:val="22"/>
          <w:szCs w:val="22"/>
        </w:rPr>
        <w:t xml:space="preserve"> </w:t>
      </w:r>
      <w:r w:rsidRPr="004109F6">
        <w:rPr>
          <w:rFonts w:ascii="Arial" w:hAnsi="Arial" w:cs="Arial"/>
          <w:sz w:val="22"/>
          <w:szCs w:val="22"/>
        </w:rPr>
        <w:t>Angesichts dieser Aussichten ist klar: Sonnenschutz und Überhitzungsschutz dürfen bei der Planung neuer Gebäude und bei Sanierungen keine Randthemen mehr sein. Sie müssen ganz oben auf die Agenda – für mehr Lebensqualität und als Antwort auf die Herausforderungen unserer Zeit.</w:t>
      </w:r>
    </w:p>
    <w:p w14:paraId="2F9EF766" w14:textId="77777777" w:rsidR="00EF7DE3" w:rsidRPr="00066B86" w:rsidRDefault="00EF7DE3" w:rsidP="00EF7DE3">
      <w:pPr>
        <w:autoSpaceDE w:val="0"/>
        <w:autoSpaceDN w:val="0"/>
        <w:adjustRightInd w:val="0"/>
        <w:rPr>
          <w:rFonts w:ascii="Arial" w:hAnsi="Arial" w:cs="Arial"/>
          <w:sz w:val="22"/>
          <w:szCs w:val="22"/>
        </w:rPr>
      </w:pPr>
    </w:p>
    <w:p w14:paraId="0085CA91" w14:textId="77777777" w:rsidR="00EF7DE3" w:rsidRPr="00066B86" w:rsidRDefault="00EF7DE3" w:rsidP="00EF7DE3">
      <w:pPr>
        <w:pStyle w:val="Default"/>
        <w:rPr>
          <w:sz w:val="22"/>
          <w:szCs w:val="22"/>
        </w:rPr>
      </w:pPr>
      <w:r w:rsidRPr="00066B86">
        <w:rPr>
          <w:sz w:val="22"/>
          <w:szCs w:val="22"/>
        </w:rPr>
        <w:t>Beeinträchtigung von Wohn- und Arbeitskomfort</w:t>
      </w:r>
    </w:p>
    <w:p w14:paraId="27B8CD3B" w14:textId="77777777" w:rsidR="00EF7DE3" w:rsidRPr="00066B86" w:rsidRDefault="00EF7DE3" w:rsidP="00EF7DE3">
      <w:pPr>
        <w:pStyle w:val="Default"/>
        <w:rPr>
          <w:sz w:val="22"/>
          <w:szCs w:val="22"/>
        </w:rPr>
      </w:pPr>
    </w:p>
    <w:p w14:paraId="77A61EE2" w14:textId="77777777" w:rsidR="00EF7DE3" w:rsidRPr="00066B86" w:rsidRDefault="00EF7DE3" w:rsidP="00EF7DE3">
      <w:pPr>
        <w:pStyle w:val="Default"/>
        <w:rPr>
          <w:sz w:val="22"/>
          <w:szCs w:val="22"/>
        </w:rPr>
      </w:pPr>
      <w:r w:rsidRPr="00066B86">
        <w:rPr>
          <w:sz w:val="22"/>
          <w:szCs w:val="22"/>
        </w:rPr>
        <w:t>Viel Sonnenschein und hohe Temperaturen haben zur Folge, dass sich Gebäude und vor allem das Gebäudeinnere aufheizen. Um dies zu verhindern, helfen Schutzmaßnahmen. Neben einer wirkungsvollen Dämmung der Gebäudehülle</w:t>
      </w:r>
      <w:r>
        <w:rPr>
          <w:sz w:val="22"/>
          <w:szCs w:val="22"/>
        </w:rPr>
        <w:t xml:space="preserve"> </w:t>
      </w:r>
      <w:r w:rsidRPr="00066B86">
        <w:rPr>
          <w:sz w:val="22"/>
          <w:szCs w:val="22"/>
        </w:rPr>
        <w:t xml:space="preserve">kommt dabei dem konstruktiven und insbesondere dem außenliegenden Sonnenschutz an verglasten Flächen eine große Bedeutung zu. Klimaanlagen werden in diesem Kontext nicht als zukunftsweisende Lösung angesehen, denn sie verbrauchen zum einen wertvolle Energie und stellen zudem mit ihrer Abwärme eine weitere Wärmequelle für die Umwelt dar. Ihr Einsatz empfiehlt sich nur dann, wenn keine alternativen Lösungen umsetzbar sind oder deren Verschattungswirkung nicht ausreichend ist. </w:t>
      </w:r>
    </w:p>
    <w:p w14:paraId="3AFBB043" w14:textId="77777777" w:rsidR="00EF7DE3" w:rsidRPr="00066B86" w:rsidRDefault="00EF7DE3" w:rsidP="00EF7DE3">
      <w:pPr>
        <w:pStyle w:val="Default"/>
        <w:rPr>
          <w:sz w:val="22"/>
          <w:szCs w:val="22"/>
        </w:rPr>
      </w:pPr>
    </w:p>
    <w:p w14:paraId="64A5C8A3" w14:textId="77777777" w:rsidR="00EF7DE3" w:rsidRPr="00066B86" w:rsidRDefault="00EF7DE3" w:rsidP="00EF7DE3">
      <w:pPr>
        <w:pStyle w:val="Default"/>
        <w:rPr>
          <w:sz w:val="22"/>
          <w:szCs w:val="22"/>
        </w:rPr>
      </w:pPr>
      <w:r w:rsidRPr="00066B86">
        <w:rPr>
          <w:sz w:val="22"/>
          <w:szCs w:val="22"/>
        </w:rPr>
        <w:t>Klimaanlagen meist nicht notwendig</w:t>
      </w:r>
    </w:p>
    <w:p w14:paraId="470F0E4D" w14:textId="77777777" w:rsidR="00EF7DE3" w:rsidRPr="00066B86" w:rsidRDefault="00EF7DE3" w:rsidP="00EF7DE3">
      <w:pPr>
        <w:pStyle w:val="Default"/>
        <w:rPr>
          <w:sz w:val="22"/>
          <w:szCs w:val="22"/>
        </w:rPr>
      </w:pPr>
    </w:p>
    <w:p w14:paraId="27A467D5" w14:textId="77777777" w:rsidR="00EF7DE3" w:rsidRDefault="00EF7DE3" w:rsidP="00EF7DE3">
      <w:pPr>
        <w:pStyle w:val="Default"/>
        <w:rPr>
          <w:sz w:val="22"/>
          <w:szCs w:val="22"/>
        </w:rPr>
      </w:pPr>
      <w:r w:rsidRPr="00066B86">
        <w:rPr>
          <w:sz w:val="22"/>
          <w:szCs w:val="22"/>
        </w:rPr>
        <w:t>Der Einsatz von Klimaanlagen ist in den allermeisten Fällen auch gar nicht notwendig. D</w:t>
      </w:r>
      <w:r w:rsidRPr="00066B86">
        <w:rPr>
          <w:iCs/>
          <w:sz w:val="22"/>
          <w:szCs w:val="22"/>
        </w:rPr>
        <w:t xml:space="preserve">ass allein verschiedene Sonnenschutzmaßnahmen bereits ein </w:t>
      </w:r>
      <w:r w:rsidRPr="00066B86">
        <w:rPr>
          <w:iCs/>
          <w:sz w:val="22"/>
          <w:szCs w:val="22"/>
        </w:rPr>
        <w:lastRenderedPageBreak/>
        <w:t xml:space="preserve">wirksames Mittel gegen die Überhitzung von Gebäuden sind und den Energieverbrauch für Klimatisierung minimieren bzw. in vielen Fällen ganz vermeiden können, belegt die oben angeführte die IBH-Studie. </w:t>
      </w:r>
      <w:r w:rsidRPr="00066B86">
        <w:rPr>
          <w:sz w:val="22"/>
          <w:szCs w:val="22"/>
        </w:rPr>
        <w:t xml:space="preserve">Bauphysiker Dr. Stephan Schlitzberger simulierte darin, wie übliche Wohnräume auf die zukünftige Klimaerwärmung reagieren - und wie man eine Überhitzung wirkungsvoll auch ohne Klimatisierung verhindern kann. „Da die Norm-Vorgaben für den Sonnenschutz noch auf Klimadaten von 1988 bis 2007 basieren, sind selbst heutige Neubauten oft nicht einmal fit für die gegenwärtigen Sommer, erst recht nicht für die Sommer der Zukunft“, wird er in der Veröffentlichung des RTG zitiert. In Deutschland werde in punkto Hitzeschutz für das Klima der Vergangenheit gebaut. Für Sanierungen gebe es </w:t>
      </w:r>
      <w:proofErr w:type="gramStart"/>
      <w:r w:rsidRPr="00066B86">
        <w:rPr>
          <w:sz w:val="22"/>
          <w:szCs w:val="22"/>
        </w:rPr>
        <w:t>gar keine</w:t>
      </w:r>
      <w:proofErr w:type="gramEnd"/>
      <w:r w:rsidRPr="00066B86">
        <w:rPr>
          <w:sz w:val="22"/>
          <w:szCs w:val="22"/>
        </w:rPr>
        <w:t xml:space="preserve"> gesetzlichen Anforderungen. Schlitzberger belegt in seiner Studie, dass sich Räume, die sich in der Vergangenheit über eine klassische </w:t>
      </w:r>
      <w:proofErr w:type="spellStart"/>
      <w:r w:rsidRPr="00066B86">
        <w:rPr>
          <w:sz w:val="22"/>
          <w:szCs w:val="22"/>
        </w:rPr>
        <w:t>Innenverschattung</w:t>
      </w:r>
      <w:proofErr w:type="spellEnd"/>
      <w:r w:rsidRPr="00066B86">
        <w:rPr>
          <w:sz w:val="22"/>
          <w:szCs w:val="22"/>
        </w:rPr>
        <w:t xml:space="preserve"> noch halbwegs temperieren ließen, künftig in den Sommermonaten regelmäßig die 30 °C-Marke überschreiten werden. Ein wirksamer außenliegender Sonnenschutz, zum Beispiel ein Rollladen oder eine Außenjalousie</w:t>
      </w:r>
      <w:r>
        <w:rPr>
          <w:sz w:val="22"/>
          <w:szCs w:val="22"/>
        </w:rPr>
        <w:t xml:space="preserve"> </w:t>
      </w:r>
      <w:r w:rsidRPr="00496B2A">
        <w:rPr>
          <w:sz w:val="22"/>
          <w:szCs w:val="22"/>
        </w:rPr>
        <w:t>bis hin zum einem Screen System</w:t>
      </w:r>
      <w:r w:rsidRPr="00066B86">
        <w:rPr>
          <w:sz w:val="22"/>
          <w:szCs w:val="22"/>
        </w:rPr>
        <w:t>, vermeide diese Überhitzung nahezu vollständig. (1)</w:t>
      </w:r>
    </w:p>
    <w:p w14:paraId="69301145" w14:textId="77777777" w:rsidR="00EF7DE3" w:rsidRPr="00066B86" w:rsidRDefault="00EF7DE3" w:rsidP="00EF7DE3">
      <w:pPr>
        <w:pStyle w:val="Default"/>
        <w:rPr>
          <w:sz w:val="22"/>
          <w:szCs w:val="22"/>
        </w:rPr>
      </w:pPr>
      <w:r w:rsidRPr="00577B9E">
        <w:rPr>
          <w:sz w:val="22"/>
          <w:szCs w:val="22"/>
        </w:rPr>
        <w:t>Wie wichtig diese Maßnahme ist, hat auch die deutsche Bundesregierung erkannt. Sie unterstützt diese in der Bun</w:t>
      </w:r>
      <w:r w:rsidRPr="00577B9E">
        <w:rPr>
          <w:sz w:val="22"/>
          <w:szCs w:val="22"/>
        </w:rPr>
        <w:softHyphen/>
        <w:t xml:space="preserve">desförderung für effiziente Gebäude (BEG): Bauherren und </w:t>
      </w:r>
      <w:proofErr w:type="spellStart"/>
      <w:r w:rsidRPr="00577B9E">
        <w:rPr>
          <w:sz w:val="22"/>
          <w:szCs w:val="22"/>
        </w:rPr>
        <w:t>Renovierer</w:t>
      </w:r>
      <w:proofErr w:type="spellEnd"/>
      <w:r w:rsidRPr="00577B9E">
        <w:rPr>
          <w:sz w:val="22"/>
          <w:szCs w:val="22"/>
        </w:rPr>
        <w:t xml:space="preserve"> erhalten für</w:t>
      </w:r>
      <w:r>
        <w:rPr>
          <w:sz w:val="22"/>
          <w:szCs w:val="22"/>
        </w:rPr>
        <w:t xml:space="preserve"> </w:t>
      </w:r>
      <w:r w:rsidRPr="00577B9E">
        <w:rPr>
          <w:sz w:val="22"/>
          <w:szCs w:val="22"/>
        </w:rPr>
        <w:t xml:space="preserve">den </w:t>
      </w:r>
      <w:r>
        <w:rPr>
          <w:sz w:val="22"/>
          <w:szCs w:val="22"/>
        </w:rPr>
        <w:t xml:space="preserve">sommerlichen Wärmeschutz durch den </w:t>
      </w:r>
      <w:r w:rsidRPr="00577B9E">
        <w:rPr>
          <w:sz w:val="22"/>
          <w:szCs w:val="22"/>
        </w:rPr>
        <w:t xml:space="preserve">Einbau </w:t>
      </w:r>
      <w:r>
        <w:rPr>
          <w:sz w:val="22"/>
          <w:szCs w:val="22"/>
        </w:rPr>
        <w:t>von außenliegendem Sonnenschutzeinrichtungen</w:t>
      </w:r>
      <w:r w:rsidRPr="00577B9E">
        <w:rPr>
          <w:sz w:val="22"/>
          <w:szCs w:val="22"/>
        </w:rPr>
        <w:t xml:space="preserve"> entweder zinsgünstige Kredite oder Zuschüsse durch die Kreditanstalt für Wiederaufbau (KfW). Damit lohnt sich der Fenstertausch für Bauherren, </w:t>
      </w:r>
      <w:proofErr w:type="spellStart"/>
      <w:r w:rsidRPr="00577B9E">
        <w:rPr>
          <w:sz w:val="22"/>
          <w:szCs w:val="22"/>
        </w:rPr>
        <w:t>Renovierer</w:t>
      </w:r>
      <w:proofErr w:type="spellEnd"/>
      <w:r w:rsidRPr="00577B9E">
        <w:rPr>
          <w:sz w:val="22"/>
          <w:szCs w:val="22"/>
        </w:rPr>
        <w:t xml:space="preserve"> und Umwelt gleichermaßen.</w:t>
      </w:r>
    </w:p>
    <w:p w14:paraId="74137B6D" w14:textId="77777777" w:rsidR="00EF7DE3" w:rsidRPr="00066B86" w:rsidRDefault="00EF7DE3" w:rsidP="00EF7DE3">
      <w:pPr>
        <w:pStyle w:val="Default"/>
        <w:rPr>
          <w:sz w:val="22"/>
          <w:szCs w:val="22"/>
        </w:rPr>
      </w:pPr>
    </w:p>
    <w:p w14:paraId="2A72EC00" w14:textId="77777777" w:rsidR="00EF7DE3" w:rsidRPr="00066B86" w:rsidRDefault="00EF7DE3" w:rsidP="00EF7DE3">
      <w:pPr>
        <w:pStyle w:val="Default"/>
        <w:rPr>
          <w:sz w:val="22"/>
          <w:szCs w:val="22"/>
        </w:rPr>
      </w:pPr>
      <w:r w:rsidRPr="00066B86">
        <w:rPr>
          <w:sz w:val="22"/>
          <w:szCs w:val="22"/>
        </w:rPr>
        <w:t xml:space="preserve">Breites Angebot </w:t>
      </w:r>
    </w:p>
    <w:p w14:paraId="15D488F4" w14:textId="77777777" w:rsidR="00EF7DE3" w:rsidRPr="00066B86" w:rsidRDefault="00EF7DE3" w:rsidP="00EF7DE3">
      <w:pPr>
        <w:pStyle w:val="Default"/>
        <w:rPr>
          <w:sz w:val="22"/>
          <w:szCs w:val="22"/>
        </w:rPr>
      </w:pPr>
    </w:p>
    <w:p w14:paraId="1596C106" w14:textId="77777777" w:rsidR="00EF7DE3" w:rsidRPr="000C01E7" w:rsidRDefault="00EF7DE3" w:rsidP="00EF7DE3">
      <w:pPr>
        <w:pStyle w:val="Default"/>
        <w:rPr>
          <w:color w:val="auto"/>
          <w:sz w:val="22"/>
          <w:szCs w:val="22"/>
        </w:rPr>
      </w:pPr>
      <w:r w:rsidRPr="00066B86">
        <w:rPr>
          <w:sz w:val="22"/>
          <w:szCs w:val="22"/>
        </w:rPr>
        <w:t>Idealerweise werden die Themen Sonnenschutz und Kühlung bereits in der Planungsphase von Gebäuden thematisiert und entsprechend ihrer Bedeutung für die Nutzungsqualität berücksichtigt. Für die Umsetzung einer wirkungsvollen Verschattung bietet der Markt eine Fülle unterschiedlicher Produkte und Systeme. Von Fensterläden und Raffstoren, über Textilscreens und schaltbare Sonnenschutzgläser bis hin zu klassischen Rollladen reicht die Bandbreite der Produkte. Jedes für sich birgt ein hohes Potenzial, den solaren Energieeintrag ins Gebäude zu reduzieren und entspricht darüber hinaus auch ganz individuellen Ansprüchen hinsichtlich Gebäudeästhetik, Nutzerkomfort oder Sichtkontakt zur Außenwelt. Einen maximalen Schutz vor sommerlicher Aufheizung von Räumen bieten den Glasf</w:t>
      </w:r>
      <w:r>
        <w:rPr>
          <w:sz w:val="22"/>
          <w:szCs w:val="22"/>
        </w:rPr>
        <w:t>l</w:t>
      </w:r>
      <w:r w:rsidRPr="00066B86">
        <w:rPr>
          <w:sz w:val="22"/>
          <w:szCs w:val="22"/>
        </w:rPr>
        <w:t xml:space="preserve">ächen vorgelagerte motorisch betriebene Sonnenschutzprodukte, die sich mit smarten Steuerungssystemen exakt auf die örtlichen Gegebenheiten und die Gewohnheiten der Nutzer einstellen lassen. </w:t>
      </w:r>
      <w:r w:rsidRPr="000C01E7">
        <w:rPr>
          <w:color w:val="auto"/>
          <w:sz w:val="22"/>
          <w:szCs w:val="22"/>
        </w:rPr>
        <w:t xml:space="preserve">Ihre volle Wirkung entfalten sie in Kombination mit nächtlichen Durchlüftungsphasen. </w:t>
      </w:r>
    </w:p>
    <w:p w14:paraId="5377C87D" w14:textId="77777777" w:rsidR="00EF7DE3" w:rsidRPr="00066B86" w:rsidRDefault="00EF7DE3" w:rsidP="00EF7DE3">
      <w:pPr>
        <w:pStyle w:val="Default"/>
        <w:rPr>
          <w:sz w:val="22"/>
          <w:szCs w:val="22"/>
        </w:rPr>
      </w:pPr>
    </w:p>
    <w:p w14:paraId="35533DED" w14:textId="77777777" w:rsidR="00EF7DE3" w:rsidRPr="00CD5610" w:rsidRDefault="00EF7DE3" w:rsidP="00EF7DE3">
      <w:pPr>
        <w:pStyle w:val="Default"/>
        <w:rPr>
          <w:rFonts w:eastAsia="Times New Roman"/>
          <w:color w:val="auto"/>
          <w:sz w:val="22"/>
          <w:szCs w:val="22"/>
          <w:lang w:eastAsia="de-DE"/>
        </w:rPr>
      </w:pPr>
      <w:r w:rsidRPr="00CD5610">
        <w:rPr>
          <w:rFonts w:eastAsia="Times New Roman"/>
          <w:color w:val="auto"/>
          <w:sz w:val="22"/>
          <w:szCs w:val="22"/>
          <w:lang w:eastAsia="de-DE"/>
        </w:rPr>
        <w:t>Nachhaltig und variantenreich</w:t>
      </w:r>
    </w:p>
    <w:p w14:paraId="557B70C2" w14:textId="77777777" w:rsidR="00EF7DE3" w:rsidRPr="00066B86" w:rsidRDefault="00EF7DE3" w:rsidP="00EF7DE3">
      <w:pPr>
        <w:pStyle w:val="Default"/>
        <w:rPr>
          <w:sz w:val="22"/>
          <w:szCs w:val="22"/>
        </w:rPr>
      </w:pPr>
    </w:p>
    <w:p w14:paraId="7BA19D23" w14:textId="77777777" w:rsidR="00EF7DE3" w:rsidRPr="00066B86" w:rsidRDefault="00EF7DE3" w:rsidP="00EF7DE3">
      <w:pPr>
        <w:pStyle w:val="Default"/>
        <w:rPr>
          <w:rFonts w:eastAsia="Times New Roman"/>
          <w:color w:val="212121"/>
          <w:sz w:val="22"/>
          <w:szCs w:val="22"/>
          <w:lang w:eastAsia="de-DE"/>
        </w:rPr>
      </w:pPr>
      <w:r w:rsidRPr="00066B86">
        <w:rPr>
          <w:sz w:val="22"/>
          <w:szCs w:val="22"/>
        </w:rPr>
        <w:t xml:space="preserve">Als klassischer Sichtschutz geschätzt, bietet der Rollladen einen zuverlässigen Schutz vor Sonneneinstrahlung. Er kann als komplettes Bauteil mit einem neuen Fensterelement mit Aufsatzkasten oder im </w:t>
      </w:r>
      <w:r w:rsidRPr="00066B86">
        <w:rPr>
          <w:sz w:val="22"/>
          <w:szCs w:val="22"/>
        </w:rPr>
        <w:lastRenderedPageBreak/>
        <w:t xml:space="preserve">Nachgang mit überschaubarem Aufwand als Vorbaurolladen montiert werden. Der Rollladen ist weitestgehend wartungsfrei und trägt neben einem zuverlässigen Sonnen- und Sichtschutz in der kühleren Jahreszeit herabgelassen auch zu einer verbesserten Wärmedämmung der Fensterflächen und somit zur Energieeinsparung bei. </w:t>
      </w:r>
    </w:p>
    <w:p w14:paraId="02163FAE" w14:textId="77777777" w:rsidR="00EF7DE3" w:rsidRPr="00066B86" w:rsidRDefault="00EF7DE3" w:rsidP="00EF7DE3">
      <w:pPr>
        <w:pStyle w:val="Default"/>
        <w:rPr>
          <w:rFonts w:eastAsia="Times New Roman"/>
          <w:color w:val="212121"/>
          <w:sz w:val="22"/>
          <w:szCs w:val="22"/>
          <w:lang w:eastAsia="de-DE"/>
        </w:rPr>
      </w:pPr>
    </w:p>
    <w:p w14:paraId="2A95A258" w14:textId="77777777" w:rsidR="00EF7DE3" w:rsidRDefault="00EF7DE3" w:rsidP="00EF7DE3">
      <w:pPr>
        <w:pStyle w:val="KeinLeerraum"/>
        <w:rPr>
          <w:rFonts w:ascii="Arial" w:eastAsia="Times New Roman" w:hAnsi="Arial" w:cs="Arial"/>
          <w:sz w:val="22"/>
          <w:lang w:eastAsia="de-DE"/>
        </w:rPr>
      </w:pPr>
      <w:r w:rsidRPr="00882CEA">
        <w:rPr>
          <w:rFonts w:ascii="Arial" w:eastAsia="Times New Roman" w:hAnsi="Arial" w:cs="Arial"/>
          <w:sz w:val="22"/>
          <w:lang w:eastAsia="de-DE"/>
        </w:rPr>
        <w:t xml:space="preserve">Ein weiterer wichtiger Nachhaltigkeitsaspekt spricht für Rollläden aus witterungsbeständigem Kunststoff. Denn ebenso wie die Profile von Kunststofffenstern können auch sie nach einer langen Nutzungsphase wieder nahezu vollständig recycelt und zu neuen </w:t>
      </w:r>
      <w:r w:rsidRPr="00BD03F8">
        <w:rPr>
          <w:rFonts w:ascii="Arial" w:eastAsia="Times New Roman" w:hAnsi="Arial" w:cs="Arial"/>
          <w:sz w:val="22"/>
          <w:lang w:eastAsia="de-DE"/>
        </w:rPr>
        <w:t>Kunststoff</w:t>
      </w:r>
      <w:r>
        <w:rPr>
          <w:rFonts w:ascii="Arial" w:eastAsia="Times New Roman" w:hAnsi="Arial" w:cs="Arial"/>
          <w:sz w:val="22"/>
          <w:lang w:eastAsia="de-DE"/>
        </w:rPr>
        <w:t>-Fenster</w:t>
      </w:r>
      <w:r w:rsidRPr="00882CEA">
        <w:rPr>
          <w:rFonts w:ascii="Arial" w:eastAsia="Times New Roman" w:hAnsi="Arial" w:cs="Arial"/>
          <w:sz w:val="22"/>
          <w:lang w:eastAsia="de-DE"/>
        </w:rPr>
        <w:t xml:space="preserve">profilen </w:t>
      </w:r>
      <w:r w:rsidRPr="00BD03F8">
        <w:rPr>
          <w:rFonts w:ascii="Arial" w:eastAsia="Times New Roman" w:hAnsi="Arial" w:cs="Arial"/>
          <w:sz w:val="22"/>
          <w:lang w:eastAsia="de-DE"/>
        </w:rPr>
        <w:t xml:space="preserve">oder Rollladenstäben </w:t>
      </w:r>
      <w:r w:rsidRPr="00882CEA">
        <w:rPr>
          <w:rFonts w:ascii="Arial" w:eastAsia="Times New Roman" w:hAnsi="Arial" w:cs="Arial"/>
          <w:sz w:val="22"/>
          <w:lang w:eastAsia="de-DE"/>
        </w:rPr>
        <w:t>extrudiert werden. Damit wird der Wertstoffkreis</w:t>
      </w:r>
      <w:r>
        <w:rPr>
          <w:rFonts w:ascii="Arial" w:eastAsia="Times New Roman" w:hAnsi="Arial" w:cs="Arial"/>
          <w:sz w:val="22"/>
          <w:lang w:eastAsia="de-DE"/>
        </w:rPr>
        <w:t>lauf</w:t>
      </w:r>
      <w:r w:rsidRPr="00882CEA">
        <w:rPr>
          <w:rFonts w:ascii="Arial" w:eastAsia="Times New Roman" w:hAnsi="Arial" w:cs="Arial"/>
          <w:sz w:val="22"/>
          <w:lang w:eastAsia="de-DE"/>
        </w:rPr>
        <w:t xml:space="preserve"> geschlossen, der Ressourcenverbrauch reduziert und die Umwelt geschont. </w:t>
      </w:r>
    </w:p>
    <w:p w14:paraId="4981E349" w14:textId="77777777" w:rsidR="00EF7DE3" w:rsidRDefault="00EF7DE3" w:rsidP="00EF7DE3">
      <w:pPr>
        <w:pStyle w:val="KeinLeerraum"/>
        <w:rPr>
          <w:rFonts w:ascii="Arial" w:eastAsia="Times New Roman" w:hAnsi="Arial" w:cs="Arial"/>
          <w:sz w:val="22"/>
          <w:lang w:eastAsia="de-DE"/>
        </w:rPr>
      </w:pPr>
    </w:p>
    <w:p w14:paraId="16F945C8" w14:textId="77777777" w:rsidR="00EF7DE3" w:rsidRPr="00882CEA" w:rsidRDefault="00EF7DE3" w:rsidP="00EF7DE3">
      <w:pPr>
        <w:pStyle w:val="KeinLeerraum"/>
        <w:rPr>
          <w:rFonts w:ascii="Arial" w:hAnsi="Arial" w:cs="Arial"/>
          <w:sz w:val="22"/>
        </w:rPr>
      </w:pPr>
      <w:r>
        <w:rPr>
          <w:rFonts w:ascii="Arial" w:hAnsi="Arial" w:cs="Arial"/>
          <w:sz w:val="22"/>
        </w:rPr>
        <w:t xml:space="preserve">Mit dem </w:t>
      </w:r>
      <w:proofErr w:type="gramStart"/>
      <w:r w:rsidRPr="00882CEA">
        <w:rPr>
          <w:rFonts w:ascii="Arial" w:hAnsi="Arial" w:cs="Arial"/>
          <w:sz w:val="22"/>
        </w:rPr>
        <w:t>VEKA Systemportfolio</w:t>
      </w:r>
      <w:proofErr w:type="gramEnd"/>
      <w:r>
        <w:rPr>
          <w:rFonts w:ascii="Arial" w:hAnsi="Arial" w:cs="Arial"/>
          <w:sz w:val="22"/>
        </w:rPr>
        <w:t>, das</w:t>
      </w:r>
      <w:r w:rsidRPr="00882CEA">
        <w:rPr>
          <w:rFonts w:ascii="Arial" w:hAnsi="Arial" w:cs="Arial"/>
          <w:sz w:val="22"/>
        </w:rPr>
        <w:t xml:space="preserve"> Rollladenstäbe in verschiedenen Geometrien sowie ein umfangreiches Angebot an Rollladenführungen für alle Revisionsarten</w:t>
      </w:r>
      <w:r>
        <w:rPr>
          <w:rFonts w:ascii="Arial" w:hAnsi="Arial" w:cs="Arial"/>
          <w:sz w:val="22"/>
        </w:rPr>
        <w:t xml:space="preserve"> umfasst, lässt sich f</w:t>
      </w:r>
      <w:r w:rsidRPr="00882CEA">
        <w:rPr>
          <w:rFonts w:ascii="Arial" w:hAnsi="Arial" w:cs="Arial"/>
          <w:sz w:val="22"/>
        </w:rPr>
        <w:t xml:space="preserve">ür jede Einbausituation eine optimale Schutzlösung realisieren. Der Rollladenaufsatzkasten VEKAVARIANT 2.0 sowie die Aufsatzkastenlösung für Dämmkästen VEKAVARIANT </w:t>
      </w:r>
      <w:r w:rsidRPr="00882CEA">
        <w:rPr>
          <w:rFonts w:ascii="Arial" w:hAnsi="Arial" w:cs="Arial"/>
          <w:sz w:val="22"/>
          <w:vertAlign w:val="superscript"/>
        </w:rPr>
        <w:t xml:space="preserve">EPS </w:t>
      </w:r>
      <w:r w:rsidRPr="00882CEA">
        <w:rPr>
          <w:rFonts w:ascii="Arial" w:hAnsi="Arial" w:cs="Arial"/>
          <w:sz w:val="22"/>
        </w:rPr>
        <w:t xml:space="preserve">runden das Angebot ab und gewährleisten, dass die </w:t>
      </w:r>
      <w:proofErr w:type="gramStart"/>
      <w:r w:rsidRPr="00882CEA">
        <w:rPr>
          <w:rFonts w:ascii="Arial" w:hAnsi="Arial" w:cs="Arial"/>
          <w:sz w:val="22"/>
        </w:rPr>
        <w:t>VEKA Verarbeiter</w:t>
      </w:r>
      <w:proofErr w:type="gramEnd"/>
      <w:r w:rsidRPr="00882CEA">
        <w:rPr>
          <w:rFonts w:ascii="Arial" w:hAnsi="Arial" w:cs="Arial"/>
          <w:sz w:val="22"/>
        </w:rPr>
        <w:t xml:space="preserve"> alles aus einer Hand bekommen, was sie für die Herstellung </w:t>
      </w:r>
      <w:r>
        <w:rPr>
          <w:rFonts w:ascii="Arial" w:hAnsi="Arial" w:cs="Arial"/>
          <w:sz w:val="22"/>
        </w:rPr>
        <w:t xml:space="preserve">der </w:t>
      </w:r>
      <w:r w:rsidRPr="00882CEA">
        <w:rPr>
          <w:rFonts w:ascii="Arial" w:hAnsi="Arial" w:cs="Arial"/>
          <w:sz w:val="22"/>
        </w:rPr>
        <w:t xml:space="preserve">spezifischen Anforderungen in Neubau und Renovierung benötigen. Einzeln eingesetzt lassen sich die verschiedenen Komponenten auch mit Fremdsystemen kombinieren und schaffen damit ein größtmögliches Einsatzspektrum. </w:t>
      </w:r>
    </w:p>
    <w:p w14:paraId="73F6D076" w14:textId="77777777" w:rsidR="00EF7DE3" w:rsidRPr="00882CEA" w:rsidRDefault="00EF7DE3" w:rsidP="00EF7DE3">
      <w:pPr>
        <w:pStyle w:val="Default"/>
        <w:rPr>
          <w:color w:val="auto"/>
          <w:sz w:val="22"/>
          <w:szCs w:val="22"/>
        </w:rPr>
      </w:pPr>
    </w:p>
    <w:p w14:paraId="5EA831A8" w14:textId="77777777" w:rsidR="00EF7DE3" w:rsidRDefault="00EF7DE3" w:rsidP="00EF7DE3">
      <w:pPr>
        <w:pStyle w:val="Default"/>
        <w:rPr>
          <w:color w:val="auto"/>
          <w:sz w:val="22"/>
          <w:szCs w:val="22"/>
        </w:rPr>
      </w:pPr>
      <w:r w:rsidRPr="00882CEA">
        <w:rPr>
          <w:color w:val="auto"/>
          <w:sz w:val="22"/>
          <w:szCs w:val="22"/>
        </w:rPr>
        <w:t>Um einer Aufheizung im Sonnenlicht entgegenwirken und die thermische Belastung des Rollladenpanzers zu reduzieren, werden die Rollladenstäbe von VEKA bewusst in hellen Farbtönen angeboten. Auch dies trägt zu einer reduzierten Aufheizung nachgelagerter Räume bei. Darüber hinaus bieten die pflegeleichten Rollläden aus Kunststoff Schutz</w:t>
      </w:r>
      <w:r w:rsidRPr="00D84564">
        <w:rPr>
          <w:color w:val="auto"/>
          <w:sz w:val="22"/>
          <w:szCs w:val="22"/>
        </w:rPr>
        <w:t>, u.a.</w:t>
      </w:r>
      <w:r>
        <w:rPr>
          <w:color w:val="auto"/>
          <w:sz w:val="22"/>
          <w:szCs w:val="22"/>
        </w:rPr>
        <w:t xml:space="preserve"> </w:t>
      </w:r>
      <w:r w:rsidRPr="00882CEA">
        <w:rPr>
          <w:color w:val="auto"/>
          <w:sz w:val="22"/>
          <w:szCs w:val="22"/>
        </w:rPr>
        <w:t xml:space="preserve">bei </w:t>
      </w:r>
      <w:r w:rsidRPr="001E417F">
        <w:rPr>
          <w:color w:val="auto"/>
          <w:sz w:val="22"/>
          <w:szCs w:val="22"/>
        </w:rPr>
        <w:t>Lärm oder Stur</w:t>
      </w:r>
      <w:r>
        <w:rPr>
          <w:color w:val="auto"/>
          <w:sz w:val="22"/>
          <w:szCs w:val="22"/>
        </w:rPr>
        <w:t xml:space="preserve">m </w:t>
      </w:r>
      <w:r w:rsidRPr="001E417F">
        <w:rPr>
          <w:color w:val="auto"/>
          <w:sz w:val="22"/>
          <w:szCs w:val="22"/>
        </w:rPr>
        <w:t>und Schlagregen</w:t>
      </w:r>
      <w:r w:rsidRPr="00882CEA">
        <w:rPr>
          <w:color w:val="auto"/>
          <w:sz w:val="22"/>
          <w:szCs w:val="22"/>
        </w:rPr>
        <w:t xml:space="preserve">. </w:t>
      </w:r>
    </w:p>
    <w:p w14:paraId="7585DE5B" w14:textId="77777777" w:rsidR="00EF7DE3" w:rsidRPr="00882CEA" w:rsidRDefault="00EF7DE3" w:rsidP="00EF7DE3">
      <w:pPr>
        <w:pStyle w:val="Default"/>
        <w:rPr>
          <w:color w:val="auto"/>
          <w:sz w:val="22"/>
          <w:szCs w:val="22"/>
        </w:rPr>
      </w:pPr>
      <w:r w:rsidRPr="00F168E6">
        <w:rPr>
          <w:color w:val="auto"/>
          <w:sz w:val="22"/>
          <w:szCs w:val="22"/>
        </w:rPr>
        <w:t xml:space="preserve">Neben den </w:t>
      </w:r>
      <w:r>
        <w:rPr>
          <w:color w:val="auto"/>
          <w:sz w:val="22"/>
          <w:szCs w:val="22"/>
        </w:rPr>
        <w:t xml:space="preserve">genannten </w:t>
      </w:r>
      <w:r w:rsidRPr="00F168E6">
        <w:rPr>
          <w:color w:val="auto"/>
          <w:sz w:val="22"/>
          <w:szCs w:val="22"/>
        </w:rPr>
        <w:t xml:space="preserve">vielfältigen Vorteilen stellt der Schutz der Privatsphäre einen weiteren wichtigen </w:t>
      </w:r>
      <w:r>
        <w:rPr>
          <w:color w:val="auto"/>
          <w:sz w:val="22"/>
          <w:szCs w:val="22"/>
        </w:rPr>
        <w:t>Nutzen</w:t>
      </w:r>
      <w:r w:rsidRPr="00F168E6">
        <w:rPr>
          <w:color w:val="auto"/>
          <w:sz w:val="22"/>
          <w:szCs w:val="22"/>
        </w:rPr>
        <w:t xml:space="preserve"> </w:t>
      </w:r>
      <w:r>
        <w:rPr>
          <w:color w:val="auto"/>
          <w:sz w:val="22"/>
          <w:szCs w:val="22"/>
        </w:rPr>
        <w:t>von</w:t>
      </w:r>
      <w:r w:rsidRPr="00F168E6">
        <w:rPr>
          <w:color w:val="auto"/>
          <w:sz w:val="22"/>
          <w:szCs w:val="22"/>
        </w:rPr>
        <w:t xml:space="preserve"> Rollladensysteme</w:t>
      </w:r>
      <w:r>
        <w:rPr>
          <w:color w:val="auto"/>
          <w:sz w:val="22"/>
          <w:szCs w:val="22"/>
        </w:rPr>
        <w:t>n</w:t>
      </w:r>
      <w:r w:rsidRPr="00F168E6">
        <w:rPr>
          <w:color w:val="auto"/>
          <w:sz w:val="22"/>
          <w:szCs w:val="22"/>
        </w:rPr>
        <w:t xml:space="preserve"> dar.</w:t>
      </w:r>
      <w:r>
        <w:rPr>
          <w:color w:val="auto"/>
          <w:sz w:val="22"/>
          <w:szCs w:val="22"/>
        </w:rPr>
        <w:t xml:space="preserve"> </w:t>
      </w:r>
      <w:r w:rsidRPr="00882CEA">
        <w:rPr>
          <w:color w:val="auto"/>
          <w:sz w:val="22"/>
          <w:szCs w:val="22"/>
        </w:rPr>
        <w:t xml:space="preserve">Betrachtet man </w:t>
      </w:r>
      <w:r>
        <w:rPr>
          <w:color w:val="auto"/>
          <w:sz w:val="22"/>
          <w:szCs w:val="22"/>
        </w:rPr>
        <w:t xml:space="preserve">also </w:t>
      </w:r>
      <w:r w:rsidRPr="00882CEA">
        <w:rPr>
          <w:color w:val="auto"/>
          <w:sz w:val="22"/>
          <w:szCs w:val="22"/>
        </w:rPr>
        <w:t>die funktionalen und optischen Leistungsmerkmale in Summe, muss konstatiert werden, der Kunststoff-Rollladen ist in die die Jahre gekommen, aber zeitgemäßer denn je.</w:t>
      </w:r>
    </w:p>
    <w:p w14:paraId="2BB05194" w14:textId="77777777" w:rsidR="00EF7DE3" w:rsidRPr="00882CEA" w:rsidRDefault="00EF7DE3" w:rsidP="00EF7DE3">
      <w:pPr>
        <w:pStyle w:val="Default"/>
        <w:rPr>
          <w:color w:val="auto"/>
          <w:sz w:val="22"/>
          <w:szCs w:val="22"/>
        </w:rPr>
      </w:pPr>
    </w:p>
    <w:p w14:paraId="263672CF" w14:textId="77777777" w:rsidR="00EF7DE3" w:rsidRPr="002E2687" w:rsidRDefault="00EF7DE3" w:rsidP="00EF7DE3">
      <w:pPr>
        <w:rPr>
          <w:rFonts w:ascii="Arial" w:hAnsi="Arial" w:cs="Arial"/>
          <w:bCs/>
          <w:i/>
          <w:color w:val="000000"/>
          <w:sz w:val="20"/>
        </w:rPr>
      </w:pPr>
      <w:bookmarkStart w:id="0" w:name="_Hlk190951653"/>
      <w:r>
        <w:rPr>
          <w:rFonts w:ascii="Arial" w:hAnsi="Arial" w:cs="Arial"/>
          <w:bCs/>
          <w:i/>
          <w:color w:val="000000"/>
          <w:sz w:val="20"/>
        </w:rPr>
        <w:t xml:space="preserve">1.015 </w:t>
      </w:r>
      <w:r w:rsidRPr="00194BBB">
        <w:rPr>
          <w:rFonts w:ascii="Arial" w:hAnsi="Arial" w:cs="Arial"/>
          <w:bCs/>
          <w:i/>
          <w:color w:val="000000"/>
          <w:sz w:val="20"/>
        </w:rPr>
        <w:t xml:space="preserve">Wörter, </w:t>
      </w:r>
      <w:r>
        <w:rPr>
          <w:rFonts w:ascii="Arial" w:hAnsi="Arial" w:cs="Arial"/>
          <w:bCs/>
          <w:i/>
          <w:color w:val="000000"/>
          <w:sz w:val="20"/>
        </w:rPr>
        <w:t>7.803</w:t>
      </w:r>
      <w:r w:rsidRPr="00194BBB">
        <w:rPr>
          <w:rFonts w:ascii="Arial" w:hAnsi="Arial" w:cs="Arial"/>
          <w:bCs/>
          <w:i/>
          <w:color w:val="000000"/>
          <w:sz w:val="20"/>
        </w:rPr>
        <w:t xml:space="preserve"> Zeichen zzgl. Headline und BU</w:t>
      </w:r>
    </w:p>
    <w:bookmarkEnd w:id="0"/>
    <w:p w14:paraId="11DF3316" w14:textId="77777777" w:rsidR="00EF7DE3" w:rsidRPr="00066B86" w:rsidRDefault="00EF7DE3" w:rsidP="00EF7DE3">
      <w:pPr>
        <w:pStyle w:val="Default"/>
        <w:rPr>
          <w:color w:val="3D3C3B"/>
          <w:sz w:val="22"/>
          <w:szCs w:val="22"/>
        </w:rPr>
      </w:pPr>
    </w:p>
    <w:p w14:paraId="3AB79C33" w14:textId="77777777" w:rsidR="00EF7DE3" w:rsidRPr="00066B86" w:rsidRDefault="00EF7DE3" w:rsidP="00EF7DE3">
      <w:pPr>
        <w:pStyle w:val="Default"/>
        <w:rPr>
          <w:color w:val="3D3C3B"/>
          <w:sz w:val="22"/>
          <w:szCs w:val="22"/>
        </w:rPr>
      </w:pPr>
    </w:p>
    <w:p w14:paraId="30F015C3" w14:textId="77777777" w:rsidR="00EF7DE3" w:rsidRDefault="00EF7DE3" w:rsidP="00EF7DE3">
      <w:pPr>
        <w:autoSpaceDE w:val="0"/>
        <w:autoSpaceDN w:val="0"/>
        <w:adjustRightInd w:val="0"/>
        <w:rPr>
          <w:rFonts w:ascii="Arial" w:hAnsi="Arial" w:cs="Arial"/>
          <w:color w:val="3D3C3B"/>
          <w:sz w:val="22"/>
          <w:szCs w:val="22"/>
        </w:rPr>
      </w:pPr>
    </w:p>
    <w:p w14:paraId="057FAD64" w14:textId="77777777" w:rsidR="00EF7DE3" w:rsidRDefault="00EF7DE3" w:rsidP="00EF7DE3">
      <w:pPr>
        <w:autoSpaceDE w:val="0"/>
        <w:autoSpaceDN w:val="0"/>
        <w:adjustRightInd w:val="0"/>
        <w:rPr>
          <w:rFonts w:ascii="Arial" w:hAnsi="Arial" w:cs="Arial"/>
          <w:color w:val="3D3C3B"/>
          <w:sz w:val="22"/>
          <w:szCs w:val="22"/>
        </w:rPr>
      </w:pPr>
    </w:p>
    <w:p w14:paraId="0E2B76C0" w14:textId="77777777" w:rsidR="00EF7DE3" w:rsidRPr="00066B86" w:rsidRDefault="00EF7DE3" w:rsidP="00EF7DE3">
      <w:pPr>
        <w:autoSpaceDE w:val="0"/>
        <w:autoSpaceDN w:val="0"/>
        <w:adjustRightInd w:val="0"/>
        <w:rPr>
          <w:rFonts w:ascii="Arial" w:hAnsi="Arial" w:cs="Arial"/>
          <w:color w:val="3D3C3B"/>
          <w:sz w:val="22"/>
          <w:szCs w:val="22"/>
        </w:rPr>
      </w:pPr>
      <w:r w:rsidRPr="00066B86">
        <w:rPr>
          <w:rFonts w:ascii="Arial" w:hAnsi="Arial" w:cs="Arial"/>
          <w:color w:val="3D3C3B"/>
          <w:sz w:val="22"/>
          <w:szCs w:val="22"/>
        </w:rPr>
        <w:t>Literatur</w:t>
      </w:r>
    </w:p>
    <w:p w14:paraId="347757AD" w14:textId="77777777" w:rsidR="00EF7DE3" w:rsidRPr="00066B86" w:rsidRDefault="00EF7DE3" w:rsidP="00EF7DE3">
      <w:pPr>
        <w:pStyle w:val="Default"/>
        <w:rPr>
          <w:sz w:val="22"/>
          <w:szCs w:val="22"/>
        </w:rPr>
      </w:pPr>
      <w:r w:rsidRPr="00066B86">
        <w:rPr>
          <w:sz w:val="22"/>
          <w:szCs w:val="22"/>
        </w:rPr>
        <w:t>(1</w:t>
      </w:r>
      <w:r w:rsidRPr="00066B86">
        <w:rPr>
          <w:i/>
          <w:sz w:val="22"/>
          <w:szCs w:val="22"/>
        </w:rPr>
        <w:t xml:space="preserve">) </w:t>
      </w:r>
      <w:r w:rsidRPr="00066B86">
        <w:rPr>
          <w:bCs/>
          <w:i/>
          <w:sz w:val="22"/>
          <w:szCs w:val="22"/>
        </w:rPr>
        <w:t>Repräsentanz Transparente Gebäudehülle GbR</w:t>
      </w:r>
      <w:r w:rsidRPr="00066B86">
        <w:rPr>
          <w:bCs/>
          <w:sz w:val="22"/>
          <w:szCs w:val="22"/>
        </w:rPr>
        <w:t xml:space="preserve">, Pressemitteilung „Studie: Gebäude brauchen Sonnenschutz“, Berlin 08/2023. </w:t>
      </w:r>
    </w:p>
    <w:p w14:paraId="616B5CF7" w14:textId="77777777" w:rsidR="00EF7DE3" w:rsidRPr="00066B86" w:rsidRDefault="00EF7DE3" w:rsidP="00EF7DE3">
      <w:pPr>
        <w:autoSpaceDE w:val="0"/>
        <w:autoSpaceDN w:val="0"/>
        <w:adjustRightInd w:val="0"/>
        <w:rPr>
          <w:rFonts w:ascii="Arial" w:hAnsi="Arial" w:cs="Arial"/>
          <w:color w:val="000000"/>
          <w:sz w:val="22"/>
          <w:szCs w:val="22"/>
        </w:rPr>
      </w:pPr>
    </w:p>
    <w:p w14:paraId="6EDA56C1" w14:textId="77777777" w:rsidR="00EF7DE3" w:rsidRPr="00066B86" w:rsidRDefault="00EF7DE3" w:rsidP="00EF7DE3">
      <w:pPr>
        <w:autoSpaceDE w:val="0"/>
        <w:autoSpaceDN w:val="0"/>
        <w:adjustRightInd w:val="0"/>
        <w:rPr>
          <w:rFonts w:ascii="Arial" w:hAnsi="Arial" w:cs="Arial"/>
          <w:sz w:val="22"/>
          <w:szCs w:val="22"/>
        </w:rPr>
      </w:pPr>
      <w:r w:rsidRPr="00066B86">
        <w:rPr>
          <w:rFonts w:ascii="Arial" w:hAnsi="Arial" w:cs="Arial"/>
          <w:color w:val="000000"/>
          <w:sz w:val="22"/>
          <w:szCs w:val="22"/>
        </w:rPr>
        <w:t>(2)</w:t>
      </w:r>
      <w:r w:rsidRPr="00066B86">
        <w:rPr>
          <w:rFonts w:ascii="Arial" w:hAnsi="Arial" w:cs="Arial"/>
          <w:bCs/>
          <w:color w:val="000000"/>
          <w:sz w:val="22"/>
          <w:szCs w:val="22"/>
        </w:rPr>
        <w:t xml:space="preserve"> </w:t>
      </w:r>
      <w:r w:rsidRPr="00066B86">
        <w:rPr>
          <w:rFonts w:ascii="Arial" w:hAnsi="Arial" w:cs="Arial"/>
          <w:bCs/>
          <w:i/>
          <w:color w:val="000000"/>
          <w:sz w:val="22"/>
          <w:szCs w:val="22"/>
        </w:rPr>
        <w:t>Ingenieurbüro Prof. Dr. Hauser GmbH</w:t>
      </w:r>
      <w:r w:rsidRPr="00066B86">
        <w:rPr>
          <w:rFonts w:ascii="Arial" w:hAnsi="Arial" w:cs="Arial"/>
          <w:bCs/>
          <w:color w:val="000000"/>
          <w:sz w:val="22"/>
          <w:szCs w:val="22"/>
        </w:rPr>
        <w:t xml:space="preserve">, Studie zur integralen Bewertung des sommerlichen Wärmeverhaltens </w:t>
      </w:r>
      <w:r w:rsidRPr="00066B86">
        <w:rPr>
          <w:rFonts w:ascii="Arial" w:hAnsi="Arial" w:cs="Arial"/>
          <w:color w:val="000000"/>
          <w:sz w:val="22"/>
          <w:szCs w:val="22"/>
        </w:rPr>
        <w:t>- Thermischer Komfort und energetische Performance, Kassel 08/2023</w:t>
      </w:r>
    </w:p>
    <w:p w14:paraId="493F20F3" w14:textId="77777777" w:rsidR="00EF7DE3" w:rsidRPr="00066B86" w:rsidRDefault="00EF7DE3" w:rsidP="00EF7DE3">
      <w:pPr>
        <w:autoSpaceDE w:val="0"/>
        <w:autoSpaceDN w:val="0"/>
        <w:adjustRightInd w:val="0"/>
        <w:rPr>
          <w:rFonts w:ascii="Arial" w:hAnsi="Arial" w:cs="Arial"/>
          <w:sz w:val="22"/>
          <w:szCs w:val="22"/>
        </w:rPr>
      </w:pPr>
    </w:p>
    <w:p w14:paraId="15DFE76B" w14:textId="77777777" w:rsidR="00EF7DE3" w:rsidRPr="00066B86" w:rsidRDefault="00EF7DE3" w:rsidP="00EF7DE3">
      <w:pPr>
        <w:autoSpaceDE w:val="0"/>
        <w:autoSpaceDN w:val="0"/>
        <w:adjustRightInd w:val="0"/>
        <w:rPr>
          <w:rFonts w:ascii="Arial" w:hAnsi="Arial" w:cs="Arial"/>
          <w:color w:val="000000"/>
          <w:sz w:val="22"/>
          <w:szCs w:val="22"/>
        </w:rPr>
      </w:pPr>
      <w:r w:rsidRPr="00066B86">
        <w:rPr>
          <w:rFonts w:ascii="Arial" w:hAnsi="Arial" w:cs="Arial"/>
          <w:bCs/>
          <w:color w:val="000000"/>
          <w:sz w:val="22"/>
          <w:szCs w:val="22"/>
        </w:rPr>
        <w:lastRenderedPageBreak/>
        <w:t xml:space="preserve">(3) </w:t>
      </w:r>
      <w:r w:rsidRPr="00066B86">
        <w:rPr>
          <w:rFonts w:ascii="Arial" w:hAnsi="Arial" w:cs="Arial"/>
          <w:bCs/>
          <w:i/>
          <w:color w:val="000000"/>
          <w:sz w:val="22"/>
          <w:szCs w:val="22"/>
        </w:rPr>
        <w:t>Umweltbundesamt</w:t>
      </w:r>
      <w:r w:rsidRPr="00066B86">
        <w:rPr>
          <w:rFonts w:ascii="Arial" w:hAnsi="Arial" w:cs="Arial"/>
          <w:bCs/>
          <w:color w:val="000000"/>
          <w:sz w:val="22"/>
          <w:szCs w:val="22"/>
        </w:rPr>
        <w:t xml:space="preserve">, Abschlussbericht Forschungsprojekt „Kühle Gebäude im Sommer - </w:t>
      </w:r>
      <w:r w:rsidRPr="00066B86">
        <w:rPr>
          <w:rFonts w:ascii="Arial" w:hAnsi="Arial" w:cs="Arial"/>
          <w:color w:val="000000"/>
          <w:sz w:val="22"/>
          <w:szCs w:val="22"/>
        </w:rPr>
        <w:t>Anforderungen und Methoden des sommerlichen Wärmeschutzes“, 10/2022</w:t>
      </w:r>
    </w:p>
    <w:p w14:paraId="49BD9EE1" w14:textId="77777777" w:rsidR="00EF7DE3" w:rsidRPr="00066B86" w:rsidRDefault="00EF7DE3" w:rsidP="00EF7DE3">
      <w:pPr>
        <w:autoSpaceDE w:val="0"/>
        <w:autoSpaceDN w:val="0"/>
        <w:adjustRightInd w:val="0"/>
        <w:rPr>
          <w:rFonts w:ascii="Arial" w:hAnsi="Arial" w:cs="Arial"/>
          <w:color w:val="000000"/>
          <w:sz w:val="22"/>
          <w:szCs w:val="22"/>
        </w:rPr>
      </w:pPr>
    </w:p>
    <w:p w14:paraId="0A85019F" w14:textId="77777777" w:rsidR="00EF7DE3" w:rsidRPr="00066B86" w:rsidRDefault="00EF7DE3" w:rsidP="00EF7DE3">
      <w:pPr>
        <w:autoSpaceDE w:val="0"/>
        <w:autoSpaceDN w:val="0"/>
        <w:adjustRightInd w:val="0"/>
        <w:rPr>
          <w:rFonts w:ascii="Arial" w:hAnsi="Arial" w:cs="Arial"/>
          <w:color w:val="3D3C3B"/>
          <w:sz w:val="22"/>
          <w:szCs w:val="22"/>
        </w:rPr>
      </w:pPr>
      <w:r w:rsidRPr="00066B86">
        <w:rPr>
          <w:rFonts w:ascii="Arial" w:hAnsi="Arial" w:cs="Arial"/>
          <w:color w:val="000000"/>
          <w:sz w:val="22"/>
          <w:szCs w:val="22"/>
        </w:rPr>
        <w:t xml:space="preserve">(4) </w:t>
      </w:r>
      <w:r w:rsidRPr="00066B86">
        <w:rPr>
          <w:rFonts w:ascii="Arial" w:hAnsi="Arial" w:cs="Arial"/>
          <w:i/>
          <w:iCs/>
          <w:color w:val="000000"/>
          <w:sz w:val="22"/>
          <w:szCs w:val="22"/>
        </w:rPr>
        <w:t>Bundesministerium für Wohnen, Stadtentwicklung und Bauwesen</w:t>
      </w:r>
      <w:r w:rsidRPr="00066B86">
        <w:rPr>
          <w:rFonts w:ascii="Arial" w:hAnsi="Arial" w:cs="Arial"/>
          <w:iCs/>
          <w:color w:val="000000"/>
          <w:sz w:val="22"/>
          <w:szCs w:val="22"/>
        </w:rPr>
        <w:t xml:space="preserve">, </w:t>
      </w:r>
      <w:r w:rsidRPr="00066B86">
        <w:rPr>
          <w:rFonts w:ascii="Arial" w:hAnsi="Arial" w:cs="Arial"/>
          <w:color w:val="000000"/>
          <w:sz w:val="22"/>
          <w:szCs w:val="22"/>
        </w:rPr>
        <w:t xml:space="preserve">Info-Schrift </w:t>
      </w:r>
      <w:r w:rsidRPr="00066B86">
        <w:rPr>
          <w:rFonts w:ascii="Arial" w:hAnsi="Arial" w:cs="Arial"/>
          <w:iCs/>
          <w:color w:val="000000"/>
          <w:sz w:val="22"/>
          <w:szCs w:val="22"/>
        </w:rPr>
        <w:t>Bauen im Klimawandel</w:t>
      </w:r>
      <w:r w:rsidRPr="00066B86">
        <w:rPr>
          <w:rFonts w:ascii="Arial" w:hAnsi="Arial" w:cs="Arial"/>
          <w:color w:val="000000"/>
          <w:sz w:val="22"/>
          <w:szCs w:val="22"/>
        </w:rPr>
        <w:t xml:space="preserve"> - Anpassungsstrategien für Gebäude und Liegenschaften, Berlin 10/2024</w:t>
      </w:r>
    </w:p>
    <w:p w14:paraId="2B9BE91C" w14:textId="77777777" w:rsidR="00EF7DE3" w:rsidRPr="00066B86" w:rsidRDefault="00EF7DE3" w:rsidP="00EF7DE3">
      <w:pPr>
        <w:autoSpaceDE w:val="0"/>
        <w:autoSpaceDN w:val="0"/>
        <w:adjustRightInd w:val="0"/>
        <w:rPr>
          <w:rFonts w:ascii="Arial" w:hAnsi="Arial" w:cs="Arial"/>
          <w:color w:val="000000"/>
          <w:sz w:val="22"/>
          <w:szCs w:val="22"/>
        </w:rPr>
      </w:pPr>
    </w:p>
    <w:p w14:paraId="174AA16E" w14:textId="77777777" w:rsidR="00EF7DE3" w:rsidRDefault="00EF7DE3" w:rsidP="00EF7DE3">
      <w:pPr>
        <w:autoSpaceDE w:val="0"/>
        <w:autoSpaceDN w:val="0"/>
        <w:adjustRightInd w:val="0"/>
        <w:rPr>
          <w:rFonts w:ascii="Arial" w:hAnsi="Arial" w:cs="Arial"/>
          <w:sz w:val="22"/>
          <w:szCs w:val="22"/>
        </w:rPr>
      </w:pPr>
      <w:r w:rsidRPr="00066B86">
        <w:rPr>
          <w:rFonts w:ascii="Arial" w:hAnsi="Arial" w:cs="Arial"/>
          <w:color w:val="000000"/>
          <w:sz w:val="22"/>
          <w:szCs w:val="22"/>
        </w:rPr>
        <w:t xml:space="preserve">(5) </w:t>
      </w:r>
      <w:r w:rsidRPr="00066B86">
        <w:rPr>
          <w:rFonts w:ascii="Arial" w:hAnsi="Arial" w:cs="Arial"/>
          <w:i/>
          <w:sz w:val="22"/>
          <w:szCs w:val="22"/>
        </w:rPr>
        <w:t>Repräsentanz Transparente Gebäudehülle GbR</w:t>
      </w:r>
      <w:r w:rsidRPr="00066B86">
        <w:rPr>
          <w:rFonts w:ascii="Arial" w:hAnsi="Arial" w:cs="Arial"/>
          <w:sz w:val="22"/>
          <w:szCs w:val="22"/>
        </w:rPr>
        <w:t>, Hitzeschutz: Gebäude fit für den Klimawandel machen, Studienergebnisse/Politikempfehlungen, Zusammenfassung der Studie zur integralen Bewertung des sommerlichen Wärmeverhaltens. Thermischer Komfort und energetische Performance. von Ingenieurbüro Prof. Dr. Hauser (08/ 2023), Berlin 08/2023</w:t>
      </w:r>
    </w:p>
    <w:p w14:paraId="55E4B62E" w14:textId="77777777" w:rsidR="008B07A8" w:rsidRDefault="008B07A8" w:rsidP="00EF7DE3">
      <w:pPr>
        <w:autoSpaceDE w:val="0"/>
        <w:autoSpaceDN w:val="0"/>
        <w:adjustRightInd w:val="0"/>
        <w:rPr>
          <w:rFonts w:ascii="Arial" w:hAnsi="Arial" w:cs="Arial"/>
          <w:sz w:val="22"/>
          <w:szCs w:val="22"/>
        </w:rPr>
      </w:pPr>
    </w:p>
    <w:p w14:paraId="475EBFC6" w14:textId="77777777" w:rsidR="008B07A8" w:rsidRDefault="008B07A8" w:rsidP="00EF7DE3">
      <w:pPr>
        <w:autoSpaceDE w:val="0"/>
        <w:autoSpaceDN w:val="0"/>
        <w:adjustRightInd w:val="0"/>
        <w:rPr>
          <w:rFonts w:ascii="Arial" w:hAnsi="Arial" w:cs="Arial"/>
          <w:sz w:val="22"/>
          <w:szCs w:val="22"/>
        </w:rPr>
      </w:pPr>
    </w:p>
    <w:p w14:paraId="468541F4" w14:textId="77777777" w:rsidR="008B07A8" w:rsidRDefault="008B07A8" w:rsidP="00EF7DE3">
      <w:pPr>
        <w:autoSpaceDE w:val="0"/>
        <w:autoSpaceDN w:val="0"/>
        <w:adjustRightInd w:val="0"/>
        <w:rPr>
          <w:rFonts w:ascii="Arial" w:hAnsi="Arial" w:cs="Arial"/>
          <w:sz w:val="22"/>
          <w:szCs w:val="22"/>
        </w:rPr>
      </w:pPr>
    </w:p>
    <w:p w14:paraId="11D31B31" w14:textId="77777777" w:rsidR="008B07A8" w:rsidRDefault="008B07A8" w:rsidP="00EF7DE3">
      <w:pPr>
        <w:autoSpaceDE w:val="0"/>
        <w:autoSpaceDN w:val="0"/>
        <w:adjustRightInd w:val="0"/>
        <w:rPr>
          <w:rFonts w:ascii="Arial" w:hAnsi="Arial" w:cs="Arial"/>
          <w:sz w:val="22"/>
          <w:szCs w:val="22"/>
        </w:rPr>
      </w:pPr>
    </w:p>
    <w:p w14:paraId="6CE9ADD9" w14:textId="77777777" w:rsidR="008B07A8" w:rsidRDefault="008B07A8" w:rsidP="00EF7DE3">
      <w:pPr>
        <w:autoSpaceDE w:val="0"/>
        <w:autoSpaceDN w:val="0"/>
        <w:adjustRightInd w:val="0"/>
        <w:rPr>
          <w:rFonts w:ascii="Arial" w:hAnsi="Arial" w:cs="Arial"/>
          <w:sz w:val="22"/>
          <w:szCs w:val="22"/>
        </w:rPr>
      </w:pPr>
    </w:p>
    <w:p w14:paraId="64243A78" w14:textId="77777777" w:rsidR="008B07A8" w:rsidRDefault="008B07A8" w:rsidP="008B07A8">
      <w:pPr>
        <w:autoSpaceDE w:val="0"/>
        <w:autoSpaceDN w:val="0"/>
        <w:adjustRightInd w:val="0"/>
        <w:rPr>
          <w:rFonts w:ascii="Arial" w:hAnsi="Arial" w:cs="Arial"/>
          <w:sz w:val="22"/>
          <w:szCs w:val="22"/>
        </w:rPr>
      </w:pPr>
      <w:r>
        <w:rPr>
          <w:rFonts w:ascii="Arial" w:hAnsi="Arial" w:cs="Arial"/>
          <w:sz w:val="22"/>
          <w:szCs w:val="22"/>
        </w:rPr>
        <w:t>Bildunterschriften:</w:t>
      </w:r>
    </w:p>
    <w:p w14:paraId="5CE402B5" w14:textId="77777777" w:rsidR="008B07A8" w:rsidRDefault="008B07A8" w:rsidP="008B07A8">
      <w:pPr>
        <w:autoSpaceDE w:val="0"/>
        <w:autoSpaceDN w:val="0"/>
        <w:adjustRightInd w:val="0"/>
        <w:rPr>
          <w:rFonts w:ascii="Arial" w:hAnsi="Arial" w:cs="Arial"/>
          <w:sz w:val="22"/>
          <w:szCs w:val="22"/>
        </w:rPr>
      </w:pPr>
    </w:p>
    <w:p w14:paraId="3248AFEC" w14:textId="77777777" w:rsidR="008B07A8" w:rsidRDefault="008B07A8" w:rsidP="008B07A8">
      <w:pPr>
        <w:autoSpaceDE w:val="0"/>
        <w:autoSpaceDN w:val="0"/>
        <w:adjustRightInd w:val="0"/>
        <w:rPr>
          <w:rFonts w:ascii="Arial" w:hAnsi="Arial" w:cs="Arial"/>
          <w:sz w:val="22"/>
          <w:szCs w:val="22"/>
        </w:rPr>
      </w:pPr>
      <w:r>
        <w:rPr>
          <w:rFonts w:ascii="Arial" w:hAnsi="Arial" w:cs="Arial"/>
          <w:sz w:val="22"/>
          <w:szCs w:val="22"/>
        </w:rPr>
        <w:t>Bild 1:</w:t>
      </w:r>
    </w:p>
    <w:p w14:paraId="51E81EDF" w14:textId="77777777" w:rsidR="00893A74" w:rsidRDefault="00893A74" w:rsidP="008B07A8">
      <w:pPr>
        <w:autoSpaceDE w:val="0"/>
        <w:autoSpaceDN w:val="0"/>
        <w:adjustRightInd w:val="0"/>
        <w:rPr>
          <w:rFonts w:ascii="Arial" w:hAnsi="Arial" w:cs="Arial"/>
          <w:sz w:val="22"/>
          <w:szCs w:val="22"/>
        </w:rPr>
      </w:pPr>
    </w:p>
    <w:p w14:paraId="67126F08" w14:textId="61DC3883" w:rsidR="00893A74" w:rsidRDefault="00893A74" w:rsidP="008B07A8">
      <w:pPr>
        <w:autoSpaceDE w:val="0"/>
        <w:autoSpaceDN w:val="0"/>
        <w:adjustRightInd w:val="0"/>
        <w:rPr>
          <w:rFonts w:ascii="Arial" w:hAnsi="Arial" w:cs="Arial"/>
          <w:sz w:val="22"/>
          <w:szCs w:val="22"/>
        </w:rPr>
      </w:pPr>
      <w:r>
        <w:rPr>
          <w:rFonts w:ascii="Arial" w:hAnsi="Arial" w:cs="Arial"/>
          <w:noProof/>
          <w:sz w:val="22"/>
          <w:szCs w:val="22"/>
        </w:rPr>
        <w:drawing>
          <wp:inline distT="0" distB="0" distL="0" distR="0" wp14:anchorId="5870D78C" wp14:editId="6AF24A2E">
            <wp:extent cx="1162240" cy="773734"/>
            <wp:effectExtent l="0" t="0" r="0" b="7620"/>
            <wp:docPr id="11322603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260313" name="Grafik 113226031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71065" cy="779609"/>
                    </a:xfrm>
                    <a:prstGeom prst="rect">
                      <a:avLst/>
                    </a:prstGeom>
                  </pic:spPr>
                </pic:pic>
              </a:graphicData>
            </a:graphic>
          </wp:inline>
        </w:drawing>
      </w:r>
    </w:p>
    <w:p w14:paraId="27D75552" w14:textId="38FBACCF" w:rsidR="00893A74" w:rsidRPr="00893A74" w:rsidRDefault="00893A74" w:rsidP="008B07A8">
      <w:pPr>
        <w:autoSpaceDE w:val="0"/>
        <w:autoSpaceDN w:val="0"/>
        <w:adjustRightInd w:val="0"/>
        <w:rPr>
          <w:rFonts w:ascii="Arial" w:hAnsi="Arial" w:cs="Arial"/>
          <w:i/>
          <w:iCs/>
          <w:sz w:val="20"/>
          <w:szCs w:val="20"/>
        </w:rPr>
      </w:pPr>
      <w:r w:rsidRPr="00893A74">
        <w:rPr>
          <w:rFonts w:ascii="Arial" w:hAnsi="Arial" w:cs="Arial"/>
          <w:i/>
          <w:iCs/>
          <w:sz w:val="20"/>
          <w:szCs w:val="20"/>
        </w:rPr>
        <w:t>Bild 1_VEKAVARIANT 2.0</w:t>
      </w:r>
      <w:r w:rsidRPr="00893A74">
        <w:rPr>
          <w:rFonts w:ascii="Arial" w:hAnsi="Arial" w:cs="Arial"/>
          <w:i/>
          <w:iCs/>
          <w:sz w:val="20"/>
          <w:szCs w:val="20"/>
        </w:rPr>
        <w:t>.jpg</w:t>
      </w:r>
    </w:p>
    <w:p w14:paraId="4EFED31E" w14:textId="77777777" w:rsidR="00893A74" w:rsidRDefault="00893A74" w:rsidP="008B07A8">
      <w:pPr>
        <w:autoSpaceDE w:val="0"/>
        <w:autoSpaceDN w:val="0"/>
        <w:adjustRightInd w:val="0"/>
        <w:rPr>
          <w:rFonts w:ascii="Arial" w:hAnsi="Arial" w:cs="Arial"/>
          <w:sz w:val="22"/>
          <w:szCs w:val="22"/>
        </w:rPr>
      </w:pPr>
    </w:p>
    <w:p w14:paraId="19B3D03F" w14:textId="4185DC15" w:rsidR="00245CC1" w:rsidRDefault="008B07A8" w:rsidP="008B07A8">
      <w:pPr>
        <w:autoSpaceDE w:val="0"/>
        <w:autoSpaceDN w:val="0"/>
        <w:adjustRightInd w:val="0"/>
        <w:rPr>
          <w:rFonts w:ascii="Arial" w:hAnsi="Arial" w:cs="Arial"/>
          <w:sz w:val="22"/>
          <w:szCs w:val="22"/>
        </w:rPr>
      </w:pPr>
      <w:r>
        <w:rPr>
          <w:rFonts w:ascii="Arial" w:hAnsi="Arial" w:cs="Arial"/>
          <w:sz w:val="22"/>
          <w:szCs w:val="22"/>
        </w:rPr>
        <w:t xml:space="preserve">Mit dem </w:t>
      </w:r>
      <w:r w:rsidR="00245CC1">
        <w:rPr>
          <w:rFonts w:ascii="Arial" w:hAnsi="Arial" w:cs="Arial"/>
          <w:sz w:val="22"/>
          <w:szCs w:val="22"/>
        </w:rPr>
        <w:t xml:space="preserve">Aufsatzkastensystem </w:t>
      </w:r>
      <w:r>
        <w:rPr>
          <w:rFonts w:ascii="Arial" w:hAnsi="Arial" w:cs="Arial"/>
          <w:sz w:val="22"/>
          <w:szCs w:val="22"/>
        </w:rPr>
        <w:t xml:space="preserve">VEKAVARIANT 2.0 bietet VEKA </w:t>
      </w:r>
      <w:r w:rsidR="00245CC1">
        <w:rPr>
          <w:rFonts w:ascii="Arial" w:hAnsi="Arial" w:cs="Arial"/>
          <w:sz w:val="22"/>
          <w:szCs w:val="22"/>
        </w:rPr>
        <w:t>die</w:t>
      </w:r>
      <w:r>
        <w:rPr>
          <w:rFonts w:ascii="Arial" w:hAnsi="Arial" w:cs="Arial"/>
          <w:sz w:val="22"/>
          <w:szCs w:val="22"/>
        </w:rPr>
        <w:t xml:space="preserve"> ideale Voraussetzung für d</w:t>
      </w:r>
      <w:r w:rsidR="00245CC1">
        <w:rPr>
          <w:rFonts w:ascii="Arial" w:hAnsi="Arial" w:cs="Arial"/>
          <w:sz w:val="22"/>
          <w:szCs w:val="22"/>
        </w:rPr>
        <w:t>ie Anforderungen des</w:t>
      </w:r>
      <w:r>
        <w:rPr>
          <w:rFonts w:ascii="Arial" w:hAnsi="Arial" w:cs="Arial"/>
          <w:sz w:val="22"/>
          <w:szCs w:val="22"/>
        </w:rPr>
        <w:t xml:space="preserve"> </w:t>
      </w:r>
      <w:r w:rsidR="00245CC1">
        <w:rPr>
          <w:rFonts w:ascii="Arial" w:hAnsi="Arial" w:cs="Arial"/>
          <w:sz w:val="22"/>
          <w:szCs w:val="22"/>
        </w:rPr>
        <w:t>sommerlichen Wärmeschutzes</w:t>
      </w:r>
      <w:r>
        <w:rPr>
          <w:rFonts w:ascii="Arial" w:hAnsi="Arial" w:cs="Arial"/>
          <w:sz w:val="22"/>
          <w:szCs w:val="22"/>
        </w:rPr>
        <w:t>.</w:t>
      </w:r>
      <w:r w:rsidR="004036BA">
        <w:rPr>
          <w:rFonts w:ascii="Arial" w:hAnsi="Arial" w:cs="Arial"/>
          <w:sz w:val="22"/>
          <w:szCs w:val="22"/>
        </w:rPr>
        <w:t xml:space="preserve">    </w:t>
      </w:r>
    </w:p>
    <w:p w14:paraId="2991C63B" w14:textId="03BA1813" w:rsidR="008B07A8" w:rsidRDefault="00245CC1" w:rsidP="008B07A8">
      <w:pPr>
        <w:autoSpaceDE w:val="0"/>
        <w:autoSpaceDN w:val="0"/>
        <w:adjustRightInd w:val="0"/>
        <w:rPr>
          <w:rFonts w:ascii="Arial" w:hAnsi="Arial" w:cs="Arial"/>
          <w:sz w:val="22"/>
          <w:szCs w:val="22"/>
        </w:rPr>
      </w:pPr>
      <w:r>
        <w:rPr>
          <w:rFonts w:ascii="Arial" w:hAnsi="Arial" w:cs="Arial"/>
          <w:sz w:val="22"/>
          <w:szCs w:val="22"/>
        </w:rPr>
        <w:t xml:space="preserve">                                                                     </w:t>
      </w:r>
      <w:r w:rsidR="004036BA">
        <w:rPr>
          <w:rFonts w:ascii="Arial" w:hAnsi="Arial" w:cs="Arial"/>
          <w:sz w:val="22"/>
          <w:szCs w:val="22"/>
        </w:rPr>
        <w:t xml:space="preserve">        </w:t>
      </w:r>
      <w:r>
        <w:rPr>
          <w:rFonts w:ascii="Arial" w:hAnsi="Arial" w:cs="Arial"/>
          <w:sz w:val="22"/>
          <w:szCs w:val="22"/>
        </w:rPr>
        <w:t xml:space="preserve">                     </w:t>
      </w:r>
      <w:r w:rsidR="004036BA">
        <w:rPr>
          <w:rFonts w:ascii="Arial" w:hAnsi="Arial" w:cs="Arial"/>
          <w:sz w:val="22"/>
          <w:szCs w:val="22"/>
        </w:rPr>
        <w:t>Bild: VEKA</w:t>
      </w:r>
    </w:p>
    <w:p w14:paraId="586E8293" w14:textId="77777777" w:rsidR="008B07A8" w:rsidRDefault="008B07A8" w:rsidP="008B07A8">
      <w:pPr>
        <w:autoSpaceDE w:val="0"/>
        <w:autoSpaceDN w:val="0"/>
        <w:adjustRightInd w:val="0"/>
        <w:rPr>
          <w:rFonts w:ascii="Arial" w:hAnsi="Arial" w:cs="Arial"/>
          <w:sz w:val="22"/>
          <w:szCs w:val="22"/>
        </w:rPr>
      </w:pPr>
    </w:p>
    <w:p w14:paraId="229423A3" w14:textId="77777777" w:rsidR="008B07A8" w:rsidRDefault="008B07A8" w:rsidP="008B07A8">
      <w:pPr>
        <w:autoSpaceDE w:val="0"/>
        <w:autoSpaceDN w:val="0"/>
        <w:adjustRightInd w:val="0"/>
        <w:rPr>
          <w:rFonts w:ascii="Arial" w:hAnsi="Arial" w:cs="Arial"/>
          <w:sz w:val="22"/>
          <w:szCs w:val="22"/>
        </w:rPr>
      </w:pPr>
      <w:r>
        <w:rPr>
          <w:rFonts w:ascii="Arial" w:hAnsi="Arial" w:cs="Arial"/>
          <w:sz w:val="22"/>
          <w:szCs w:val="22"/>
        </w:rPr>
        <w:t>Bild 2:</w:t>
      </w:r>
    </w:p>
    <w:p w14:paraId="1B6BC44A" w14:textId="77777777" w:rsidR="00893A74" w:rsidRDefault="00893A74" w:rsidP="008B07A8">
      <w:pPr>
        <w:autoSpaceDE w:val="0"/>
        <w:autoSpaceDN w:val="0"/>
        <w:adjustRightInd w:val="0"/>
        <w:rPr>
          <w:rFonts w:ascii="Arial" w:hAnsi="Arial" w:cs="Arial"/>
          <w:sz w:val="22"/>
          <w:szCs w:val="22"/>
        </w:rPr>
      </w:pPr>
    </w:p>
    <w:p w14:paraId="4D56C93E" w14:textId="7C9F569F" w:rsidR="00893A74" w:rsidRDefault="00893A74" w:rsidP="008B07A8">
      <w:pPr>
        <w:autoSpaceDE w:val="0"/>
        <w:autoSpaceDN w:val="0"/>
        <w:adjustRightInd w:val="0"/>
        <w:rPr>
          <w:rFonts w:ascii="Arial" w:hAnsi="Arial" w:cs="Arial"/>
          <w:sz w:val="22"/>
          <w:szCs w:val="22"/>
        </w:rPr>
      </w:pPr>
      <w:r>
        <w:rPr>
          <w:rFonts w:ascii="Arial" w:hAnsi="Arial" w:cs="Arial"/>
          <w:noProof/>
          <w:sz w:val="22"/>
          <w:szCs w:val="22"/>
        </w:rPr>
        <w:drawing>
          <wp:inline distT="0" distB="0" distL="0" distR="0" wp14:anchorId="07CAFB90" wp14:editId="34DF05E7">
            <wp:extent cx="1179195" cy="786963"/>
            <wp:effectExtent l="0" t="0" r="1905" b="0"/>
            <wp:docPr id="1409579114" name="Grafik 2" descr="Ein Bild, das Gebäude, draußen, Eigentum, Himm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579114" name="Grafik 2" descr="Ein Bild, das Gebäude, draußen, Eigentum, Himmel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2755" cy="789339"/>
                    </a:xfrm>
                    <a:prstGeom prst="rect">
                      <a:avLst/>
                    </a:prstGeom>
                  </pic:spPr>
                </pic:pic>
              </a:graphicData>
            </a:graphic>
          </wp:inline>
        </w:drawing>
      </w:r>
    </w:p>
    <w:p w14:paraId="3F9A0BA9" w14:textId="42FC2512" w:rsidR="00893A74" w:rsidRPr="00963160" w:rsidRDefault="00963160" w:rsidP="008B07A8">
      <w:pPr>
        <w:autoSpaceDE w:val="0"/>
        <w:autoSpaceDN w:val="0"/>
        <w:adjustRightInd w:val="0"/>
        <w:rPr>
          <w:rFonts w:ascii="Arial" w:hAnsi="Arial" w:cs="Arial"/>
          <w:i/>
          <w:iCs/>
          <w:sz w:val="20"/>
          <w:szCs w:val="20"/>
        </w:rPr>
      </w:pPr>
      <w:r w:rsidRPr="00963160">
        <w:rPr>
          <w:rFonts w:ascii="Arial" w:hAnsi="Arial" w:cs="Arial"/>
          <w:i/>
          <w:iCs/>
          <w:sz w:val="20"/>
          <w:szCs w:val="20"/>
        </w:rPr>
        <w:t>Bild 2_Haus mit Rollläden</w:t>
      </w:r>
      <w:r w:rsidRPr="00963160">
        <w:rPr>
          <w:rFonts w:ascii="Arial" w:hAnsi="Arial" w:cs="Arial"/>
          <w:i/>
          <w:iCs/>
          <w:sz w:val="20"/>
          <w:szCs w:val="20"/>
        </w:rPr>
        <w:t>.jpg</w:t>
      </w:r>
    </w:p>
    <w:p w14:paraId="202CACC0" w14:textId="77777777" w:rsidR="00893A74" w:rsidRPr="00963160" w:rsidRDefault="00893A74" w:rsidP="008B07A8">
      <w:pPr>
        <w:autoSpaceDE w:val="0"/>
        <w:autoSpaceDN w:val="0"/>
        <w:adjustRightInd w:val="0"/>
        <w:rPr>
          <w:rFonts w:ascii="Arial" w:hAnsi="Arial" w:cs="Arial"/>
          <w:i/>
          <w:iCs/>
          <w:sz w:val="20"/>
          <w:szCs w:val="20"/>
        </w:rPr>
      </w:pPr>
    </w:p>
    <w:p w14:paraId="2827DCB6" w14:textId="7F869B71" w:rsidR="008B07A8" w:rsidRDefault="008B07A8" w:rsidP="008B07A8">
      <w:pPr>
        <w:autoSpaceDE w:val="0"/>
        <w:autoSpaceDN w:val="0"/>
        <w:adjustRightInd w:val="0"/>
        <w:rPr>
          <w:rFonts w:ascii="Arial" w:hAnsi="Arial" w:cs="Arial"/>
          <w:sz w:val="22"/>
          <w:szCs w:val="22"/>
        </w:rPr>
      </w:pPr>
      <w:r>
        <w:rPr>
          <w:rFonts w:ascii="Arial" w:hAnsi="Arial" w:cs="Arial"/>
          <w:sz w:val="22"/>
          <w:szCs w:val="22"/>
        </w:rPr>
        <w:t xml:space="preserve">Der Einsatz von effektiven Sonnenschutzlösungen gewinnt zunehmend an Bedeutung. Rollladensysteme vereinen </w:t>
      </w:r>
      <w:r w:rsidR="00245CC1">
        <w:rPr>
          <w:rFonts w:ascii="Arial" w:hAnsi="Arial" w:cs="Arial"/>
          <w:sz w:val="22"/>
          <w:szCs w:val="22"/>
        </w:rPr>
        <w:t>alle relevanten</w:t>
      </w:r>
      <w:r>
        <w:rPr>
          <w:rFonts w:ascii="Arial" w:hAnsi="Arial" w:cs="Arial"/>
          <w:sz w:val="22"/>
          <w:szCs w:val="22"/>
        </w:rPr>
        <w:t xml:space="preserve"> Vorteile.</w:t>
      </w:r>
      <w:r w:rsidR="004036BA">
        <w:rPr>
          <w:rFonts w:ascii="Arial" w:hAnsi="Arial" w:cs="Arial"/>
          <w:sz w:val="22"/>
          <w:szCs w:val="22"/>
        </w:rPr>
        <w:t xml:space="preserve">  </w:t>
      </w:r>
    </w:p>
    <w:p w14:paraId="056225CB" w14:textId="300FBD62" w:rsidR="004036BA" w:rsidRDefault="004036BA" w:rsidP="008B07A8">
      <w:pPr>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245CC1">
        <w:rPr>
          <w:rFonts w:ascii="Arial" w:hAnsi="Arial" w:cs="Arial"/>
          <w:sz w:val="22"/>
          <w:szCs w:val="22"/>
        </w:rPr>
        <w:t xml:space="preserve">   </w:t>
      </w:r>
      <w:r>
        <w:rPr>
          <w:rFonts w:ascii="Arial" w:hAnsi="Arial" w:cs="Arial"/>
          <w:sz w:val="22"/>
          <w:szCs w:val="22"/>
        </w:rPr>
        <w:t>Bild: VEKA</w:t>
      </w:r>
    </w:p>
    <w:p w14:paraId="34C3CFBC" w14:textId="77777777" w:rsidR="00963160" w:rsidRDefault="00963160" w:rsidP="008B07A8">
      <w:pPr>
        <w:autoSpaceDE w:val="0"/>
        <w:autoSpaceDN w:val="0"/>
        <w:adjustRightInd w:val="0"/>
        <w:rPr>
          <w:rFonts w:ascii="Arial" w:hAnsi="Arial" w:cs="Arial"/>
          <w:sz w:val="22"/>
          <w:szCs w:val="22"/>
        </w:rPr>
      </w:pPr>
    </w:p>
    <w:p w14:paraId="7C937AB9" w14:textId="77777777" w:rsidR="00963160" w:rsidRDefault="00963160" w:rsidP="008B07A8">
      <w:pPr>
        <w:autoSpaceDE w:val="0"/>
        <w:autoSpaceDN w:val="0"/>
        <w:adjustRightInd w:val="0"/>
        <w:rPr>
          <w:rFonts w:ascii="Arial" w:hAnsi="Arial" w:cs="Arial"/>
          <w:sz w:val="22"/>
          <w:szCs w:val="22"/>
        </w:rPr>
      </w:pPr>
    </w:p>
    <w:p w14:paraId="3993FFD4" w14:textId="77777777" w:rsidR="00963160" w:rsidRDefault="00963160" w:rsidP="008B07A8">
      <w:pPr>
        <w:autoSpaceDE w:val="0"/>
        <w:autoSpaceDN w:val="0"/>
        <w:adjustRightInd w:val="0"/>
        <w:rPr>
          <w:rFonts w:ascii="Arial" w:hAnsi="Arial" w:cs="Arial"/>
          <w:sz w:val="22"/>
          <w:szCs w:val="22"/>
        </w:rPr>
      </w:pPr>
    </w:p>
    <w:p w14:paraId="52086ED8" w14:textId="77777777" w:rsidR="00963160" w:rsidRDefault="00963160" w:rsidP="008B07A8">
      <w:pPr>
        <w:autoSpaceDE w:val="0"/>
        <w:autoSpaceDN w:val="0"/>
        <w:adjustRightInd w:val="0"/>
        <w:rPr>
          <w:rFonts w:ascii="Arial" w:hAnsi="Arial" w:cs="Arial"/>
          <w:sz w:val="22"/>
          <w:szCs w:val="22"/>
        </w:rPr>
      </w:pPr>
    </w:p>
    <w:p w14:paraId="656815D5" w14:textId="77777777" w:rsidR="00963160" w:rsidRDefault="00963160" w:rsidP="008B07A8">
      <w:pPr>
        <w:autoSpaceDE w:val="0"/>
        <w:autoSpaceDN w:val="0"/>
        <w:adjustRightInd w:val="0"/>
        <w:rPr>
          <w:rFonts w:ascii="Arial" w:hAnsi="Arial" w:cs="Arial"/>
          <w:sz w:val="22"/>
          <w:szCs w:val="22"/>
        </w:rPr>
      </w:pPr>
    </w:p>
    <w:p w14:paraId="05D74A86" w14:textId="28913341" w:rsidR="008B07A8" w:rsidRDefault="008B07A8" w:rsidP="008B07A8">
      <w:pPr>
        <w:autoSpaceDE w:val="0"/>
        <w:autoSpaceDN w:val="0"/>
        <w:adjustRightInd w:val="0"/>
        <w:rPr>
          <w:rFonts w:ascii="Arial" w:hAnsi="Arial" w:cs="Arial"/>
          <w:sz w:val="22"/>
          <w:szCs w:val="22"/>
        </w:rPr>
      </w:pPr>
      <w:r>
        <w:rPr>
          <w:rFonts w:ascii="Arial" w:hAnsi="Arial" w:cs="Arial"/>
          <w:sz w:val="22"/>
          <w:szCs w:val="22"/>
        </w:rPr>
        <w:lastRenderedPageBreak/>
        <w:t>Bild 3:</w:t>
      </w:r>
    </w:p>
    <w:p w14:paraId="36CED9D7" w14:textId="77777777" w:rsidR="00893A74" w:rsidRDefault="00893A74" w:rsidP="008B07A8">
      <w:pPr>
        <w:autoSpaceDE w:val="0"/>
        <w:autoSpaceDN w:val="0"/>
        <w:adjustRightInd w:val="0"/>
        <w:rPr>
          <w:rFonts w:ascii="Arial" w:hAnsi="Arial" w:cs="Arial"/>
          <w:sz w:val="22"/>
          <w:szCs w:val="22"/>
        </w:rPr>
      </w:pPr>
    </w:p>
    <w:p w14:paraId="51C7972B" w14:textId="0B55E1CC" w:rsidR="00893A74" w:rsidRDefault="00893A74" w:rsidP="008B07A8">
      <w:pPr>
        <w:autoSpaceDE w:val="0"/>
        <w:autoSpaceDN w:val="0"/>
        <w:adjustRightInd w:val="0"/>
        <w:rPr>
          <w:rFonts w:ascii="Arial" w:hAnsi="Arial" w:cs="Arial"/>
          <w:sz w:val="22"/>
          <w:szCs w:val="22"/>
        </w:rPr>
      </w:pPr>
      <w:r>
        <w:rPr>
          <w:rFonts w:ascii="Arial" w:hAnsi="Arial" w:cs="Arial"/>
          <w:noProof/>
          <w:sz w:val="22"/>
          <w:szCs w:val="22"/>
        </w:rPr>
        <w:drawing>
          <wp:inline distT="0" distB="0" distL="0" distR="0" wp14:anchorId="78C3FBB0" wp14:editId="253672CE">
            <wp:extent cx="1417320" cy="637832"/>
            <wp:effectExtent l="0" t="0" r="0" b="0"/>
            <wp:docPr id="595457207" name="Grafik 3" descr="Ein Bild, das Text, Screenshot, Schrift,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457207" name="Grafik 3" descr="Ein Bild, das Text, Screenshot, Schrift, Logo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068" cy="644469"/>
                    </a:xfrm>
                    <a:prstGeom prst="rect">
                      <a:avLst/>
                    </a:prstGeom>
                  </pic:spPr>
                </pic:pic>
              </a:graphicData>
            </a:graphic>
          </wp:inline>
        </w:drawing>
      </w:r>
    </w:p>
    <w:p w14:paraId="5CD88F5F" w14:textId="3EDD6C5A" w:rsidR="00963160" w:rsidRPr="00963160" w:rsidRDefault="00963160" w:rsidP="008B07A8">
      <w:pPr>
        <w:autoSpaceDE w:val="0"/>
        <w:autoSpaceDN w:val="0"/>
        <w:adjustRightInd w:val="0"/>
        <w:rPr>
          <w:rFonts w:ascii="Arial" w:hAnsi="Arial" w:cs="Arial"/>
          <w:i/>
          <w:iCs/>
          <w:sz w:val="20"/>
          <w:szCs w:val="20"/>
        </w:rPr>
      </w:pPr>
      <w:r w:rsidRPr="00963160">
        <w:rPr>
          <w:rFonts w:ascii="Arial" w:hAnsi="Arial" w:cs="Arial"/>
          <w:i/>
          <w:iCs/>
          <w:sz w:val="20"/>
          <w:szCs w:val="20"/>
        </w:rPr>
        <w:t>Bild 3_Pressegrafiken_RTG_Hitzeschutz_Klimawandel_Sommer_HeisseTage</w:t>
      </w:r>
      <w:r w:rsidRPr="00963160">
        <w:rPr>
          <w:rFonts w:ascii="Arial" w:hAnsi="Arial" w:cs="Arial"/>
          <w:i/>
          <w:iCs/>
          <w:sz w:val="20"/>
          <w:szCs w:val="20"/>
        </w:rPr>
        <w:t>.png</w:t>
      </w:r>
    </w:p>
    <w:p w14:paraId="746B755C" w14:textId="77777777" w:rsidR="00963160" w:rsidRDefault="00963160" w:rsidP="008B07A8">
      <w:pPr>
        <w:autoSpaceDE w:val="0"/>
        <w:autoSpaceDN w:val="0"/>
        <w:adjustRightInd w:val="0"/>
        <w:rPr>
          <w:rFonts w:ascii="Arial" w:hAnsi="Arial" w:cs="Arial"/>
          <w:sz w:val="22"/>
          <w:szCs w:val="22"/>
        </w:rPr>
      </w:pPr>
    </w:p>
    <w:p w14:paraId="014EC2FA" w14:textId="77777777" w:rsidR="004F5F29" w:rsidRDefault="00245CC1" w:rsidP="008B07A8">
      <w:pPr>
        <w:autoSpaceDE w:val="0"/>
        <w:autoSpaceDN w:val="0"/>
        <w:adjustRightInd w:val="0"/>
        <w:rPr>
          <w:rFonts w:ascii="Arial" w:hAnsi="Arial" w:cs="Arial"/>
          <w:sz w:val="22"/>
          <w:szCs w:val="22"/>
        </w:rPr>
      </w:pPr>
      <w:r w:rsidRPr="00245CC1">
        <w:rPr>
          <w:rFonts w:ascii="Arial" w:hAnsi="Arial" w:cs="Arial"/>
          <w:sz w:val="22"/>
          <w:szCs w:val="22"/>
        </w:rPr>
        <w:t xml:space="preserve">Deutschland steht vor der Herausforderung, sich auf immer häufigere, längere und intensivere Hitzewellen einzustellen. </w:t>
      </w:r>
      <w:r w:rsidR="004F5F29" w:rsidRPr="004F5F29">
        <w:rPr>
          <w:rFonts w:ascii="Arial" w:hAnsi="Arial" w:cs="Arial"/>
          <w:sz w:val="22"/>
          <w:szCs w:val="22"/>
        </w:rPr>
        <w:t>Dabei kommt der Gebäudeausstattung eine zentrale Bedeutung zu.</w:t>
      </w:r>
      <w:r w:rsidR="004036BA">
        <w:rPr>
          <w:rFonts w:ascii="Arial" w:hAnsi="Arial" w:cs="Arial"/>
          <w:sz w:val="22"/>
          <w:szCs w:val="22"/>
        </w:rPr>
        <w:tab/>
      </w:r>
    </w:p>
    <w:p w14:paraId="2F52B7A5" w14:textId="3F6F9B3A" w:rsidR="008B07A8" w:rsidRPr="00066B86" w:rsidRDefault="004036BA" w:rsidP="008B07A8">
      <w:pPr>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245CC1">
        <w:rPr>
          <w:rFonts w:ascii="Arial" w:hAnsi="Arial" w:cs="Arial"/>
          <w:sz w:val="22"/>
          <w:szCs w:val="22"/>
        </w:rPr>
        <w:t xml:space="preserve">  </w:t>
      </w:r>
      <w:r w:rsidR="004F5F29">
        <w:rPr>
          <w:rFonts w:ascii="Arial" w:hAnsi="Arial" w:cs="Arial"/>
          <w:sz w:val="22"/>
          <w:szCs w:val="22"/>
        </w:rPr>
        <w:t xml:space="preserve">   </w:t>
      </w:r>
      <w:r>
        <w:rPr>
          <w:rFonts w:ascii="Arial" w:hAnsi="Arial" w:cs="Arial"/>
          <w:sz w:val="22"/>
          <w:szCs w:val="22"/>
        </w:rPr>
        <w:t xml:space="preserve">Grafik: </w:t>
      </w:r>
      <w:r w:rsidR="00893A74">
        <w:rPr>
          <w:rFonts w:ascii="Arial" w:hAnsi="Arial" w:cs="Arial"/>
          <w:sz w:val="22"/>
          <w:szCs w:val="22"/>
        </w:rPr>
        <w:t>DWD-Klimadatensätze/</w:t>
      </w:r>
      <w:r>
        <w:rPr>
          <w:rFonts w:ascii="Arial" w:hAnsi="Arial" w:cs="Arial"/>
          <w:sz w:val="22"/>
          <w:szCs w:val="22"/>
        </w:rPr>
        <w:t>RTG</w:t>
      </w:r>
    </w:p>
    <w:p w14:paraId="7475BEC3" w14:textId="77777777" w:rsidR="008B07A8" w:rsidRPr="00066B86" w:rsidRDefault="008B07A8" w:rsidP="00EF7DE3">
      <w:pPr>
        <w:autoSpaceDE w:val="0"/>
        <w:autoSpaceDN w:val="0"/>
        <w:adjustRightInd w:val="0"/>
        <w:rPr>
          <w:rFonts w:ascii="Arial" w:hAnsi="Arial" w:cs="Arial"/>
          <w:sz w:val="22"/>
          <w:szCs w:val="22"/>
        </w:rPr>
      </w:pPr>
    </w:p>
    <w:p w14:paraId="6C9AF656" w14:textId="4F833CAA" w:rsidR="00C0151E" w:rsidRDefault="004036BA" w:rsidP="00D92433">
      <w:pPr>
        <w:rPr>
          <w:rFonts w:ascii="Arial" w:hAnsi="Arial" w:cs="Arial"/>
          <w:bCs/>
          <w:color w:val="000000"/>
          <w:sz w:val="22"/>
          <w:szCs w:val="22"/>
        </w:rPr>
      </w:pPr>
      <w:r w:rsidRPr="004036BA">
        <w:rPr>
          <w:rFonts w:ascii="Arial" w:hAnsi="Arial" w:cs="Arial"/>
          <w:bCs/>
          <w:color w:val="000000"/>
          <w:sz w:val="22"/>
          <w:szCs w:val="22"/>
        </w:rPr>
        <w:t>Bild 4-6:</w:t>
      </w:r>
    </w:p>
    <w:p w14:paraId="02CACB97" w14:textId="15038419" w:rsidR="00893A74" w:rsidRDefault="00893A74" w:rsidP="00D92433">
      <w:pPr>
        <w:rPr>
          <w:rFonts w:ascii="Arial" w:hAnsi="Arial" w:cs="Arial"/>
          <w:bCs/>
          <w:color w:val="000000"/>
          <w:sz w:val="22"/>
          <w:szCs w:val="22"/>
        </w:rPr>
      </w:pPr>
      <w:r>
        <w:rPr>
          <w:rFonts w:ascii="Arial" w:hAnsi="Arial" w:cs="Arial"/>
          <w:bCs/>
          <w:noProof/>
          <w:color w:val="000000"/>
          <w:sz w:val="22"/>
          <w:szCs w:val="22"/>
        </w:rPr>
        <w:drawing>
          <wp:inline distT="0" distB="0" distL="0" distR="0" wp14:anchorId="42EF69DB" wp14:editId="62E5CEAB">
            <wp:extent cx="2354580" cy="1060261"/>
            <wp:effectExtent l="0" t="0" r="7620" b="6985"/>
            <wp:docPr id="2068453028" name="Grafik 4" descr="Ein Bild, das Text, Screenshot, Diagramm,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453028" name="Grafik 4" descr="Ein Bild, das Text, Screenshot, Diagramm, Reihe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70401" cy="1067385"/>
                    </a:xfrm>
                    <a:prstGeom prst="rect">
                      <a:avLst/>
                    </a:prstGeom>
                  </pic:spPr>
                </pic:pic>
              </a:graphicData>
            </a:graphic>
          </wp:inline>
        </w:drawing>
      </w:r>
    </w:p>
    <w:p w14:paraId="434637E0" w14:textId="664E2364" w:rsidR="00963160" w:rsidRPr="00963160" w:rsidRDefault="00963160" w:rsidP="00D92433">
      <w:pPr>
        <w:rPr>
          <w:rFonts w:ascii="Arial" w:hAnsi="Arial" w:cs="Arial"/>
          <w:bCs/>
          <w:i/>
          <w:iCs/>
          <w:color w:val="000000"/>
          <w:sz w:val="20"/>
          <w:szCs w:val="20"/>
        </w:rPr>
      </w:pPr>
      <w:r w:rsidRPr="00963160">
        <w:rPr>
          <w:rFonts w:ascii="Arial" w:hAnsi="Arial" w:cs="Arial"/>
          <w:bCs/>
          <w:i/>
          <w:iCs/>
          <w:color w:val="000000"/>
          <w:sz w:val="20"/>
          <w:szCs w:val="20"/>
        </w:rPr>
        <w:t>Bild 4_Pressegrafiken_RTG_Hitzeschutz 3_Innentemperatur_heute.png</w:t>
      </w:r>
    </w:p>
    <w:p w14:paraId="6FA02F45" w14:textId="5ECECF06" w:rsidR="00893A74" w:rsidRDefault="00893A74" w:rsidP="00D92433">
      <w:pPr>
        <w:rPr>
          <w:rFonts w:ascii="Arial" w:hAnsi="Arial" w:cs="Arial"/>
          <w:bCs/>
          <w:color w:val="000000"/>
          <w:sz w:val="22"/>
          <w:szCs w:val="22"/>
        </w:rPr>
      </w:pPr>
      <w:r>
        <w:rPr>
          <w:rFonts w:ascii="Arial" w:hAnsi="Arial" w:cs="Arial"/>
          <w:bCs/>
          <w:noProof/>
          <w:color w:val="000000"/>
          <w:sz w:val="22"/>
          <w:szCs w:val="22"/>
        </w:rPr>
        <w:drawing>
          <wp:inline distT="0" distB="0" distL="0" distR="0" wp14:anchorId="3EE8FC9C" wp14:editId="505B8AB9">
            <wp:extent cx="2267585" cy="1021087"/>
            <wp:effectExtent l="0" t="0" r="0" b="7620"/>
            <wp:docPr id="1134118929" name="Grafik 6" descr="Ein Bild, das Text, Screenshot, Diagramm, Farbigk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118929" name="Grafik 6" descr="Ein Bild, das Text, Screenshot, Diagramm, Farbigkeit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3244" cy="1028138"/>
                    </a:xfrm>
                    <a:prstGeom prst="rect">
                      <a:avLst/>
                    </a:prstGeom>
                  </pic:spPr>
                </pic:pic>
              </a:graphicData>
            </a:graphic>
          </wp:inline>
        </w:drawing>
      </w:r>
    </w:p>
    <w:p w14:paraId="04AD7FBF" w14:textId="4EA890BE" w:rsidR="00963160" w:rsidRPr="00963160" w:rsidRDefault="00963160" w:rsidP="00D92433">
      <w:pPr>
        <w:rPr>
          <w:rFonts w:ascii="Arial" w:hAnsi="Arial" w:cs="Arial"/>
          <w:bCs/>
          <w:i/>
          <w:iCs/>
          <w:color w:val="000000"/>
          <w:sz w:val="20"/>
          <w:szCs w:val="20"/>
        </w:rPr>
      </w:pPr>
      <w:r w:rsidRPr="00963160">
        <w:rPr>
          <w:rFonts w:ascii="Arial" w:hAnsi="Arial" w:cs="Arial"/>
          <w:bCs/>
          <w:i/>
          <w:iCs/>
          <w:color w:val="000000"/>
          <w:sz w:val="20"/>
          <w:szCs w:val="20"/>
        </w:rPr>
        <w:t>Bild 5_Pressegrafiken_RTG_Hitzeschutz 4_Innentemperatur_2045.png</w:t>
      </w:r>
    </w:p>
    <w:p w14:paraId="760532F7" w14:textId="3841AAC2" w:rsidR="00893A74" w:rsidRDefault="00893A74" w:rsidP="00D92433">
      <w:pPr>
        <w:rPr>
          <w:rFonts w:ascii="Arial" w:hAnsi="Arial" w:cs="Arial"/>
          <w:bCs/>
          <w:color w:val="000000"/>
          <w:sz w:val="22"/>
          <w:szCs w:val="22"/>
        </w:rPr>
      </w:pPr>
      <w:r>
        <w:rPr>
          <w:rFonts w:ascii="Arial" w:hAnsi="Arial" w:cs="Arial"/>
          <w:bCs/>
          <w:noProof/>
          <w:color w:val="000000"/>
          <w:sz w:val="22"/>
          <w:szCs w:val="22"/>
        </w:rPr>
        <w:drawing>
          <wp:inline distT="0" distB="0" distL="0" distR="0" wp14:anchorId="4A40B62F" wp14:editId="7F5DE65D">
            <wp:extent cx="2080260" cy="936735"/>
            <wp:effectExtent l="0" t="0" r="0" b="0"/>
            <wp:docPr id="2036960348" name="Grafik 7" descr="Ein Bild, das Text, Screenshot, Diagramm, Rei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960348" name="Grafik 7" descr="Ein Bild, das Text, Screenshot, Diagramm, Reihe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02934" cy="946945"/>
                    </a:xfrm>
                    <a:prstGeom prst="rect">
                      <a:avLst/>
                    </a:prstGeom>
                  </pic:spPr>
                </pic:pic>
              </a:graphicData>
            </a:graphic>
          </wp:inline>
        </w:drawing>
      </w:r>
    </w:p>
    <w:p w14:paraId="04720724" w14:textId="3D00799D" w:rsidR="00963160" w:rsidRPr="00963160" w:rsidRDefault="00963160" w:rsidP="00D92433">
      <w:pPr>
        <w:rPr>
          <w:rFonts w:ascii="Arial" w:hAnsi="Arial" w:cs="Arial"/>
          <w:bCs/>
          <w:i/>
          <w:iCs/>
          <w:color w:val="000000"/>
          <w:sz w:val="20"/>
          <w:szCs w:val="20"/>
        </w:rPr>
      </w:pPr>
      <w:r w:rsidRPr="00963160">
        <w:rPr>
          <w:rFonts w:ascii="Arial" w:hAnsi="Arial" w:cs="Arial"/>
          <w:bCs/>
          <w:i/>
          <w:iCs/>
          <w:color w:val="000000"/>
          <w:sz w:val="20"/>
          <w:szCs w:val="20"/>
        </w:rPr>
        <w:t>Bild 6_Pressegrafiken_RTG_Hitzeschutz 5_Innentemperatur_2045 Sonnenschutz_aussen.png</w:t>
      </w:r>
    </w:p>
    <w:p w14:paraId="2F89ED36" w14:textId="77777777" w:rsidR="00963160" w:rsidRPr="00963160" w:rsidRDefault="00963160" w:rsidP="00D92433">
      <w:pPr>
        <w:rPr>
          <w:rFonts w:ascii="Arial" w:hAnsi="Arial" w:cs="Arial"/>
          <w:bCs/>
          <w:i/>
          <w:iCs/>
          <w:color w:val="000000"/>
          <w:sz w:val="20"/>
          <w:szCs w:val="20"/>
        </w:rPr>
      </w:pPr>
    </w:p>
    <w:p w14:paraId="3C3C72DC" w14:textId="77777777" w:rsidR="00893A74" w:rsidRDefault="004036BA" w:rsidP="00ED7978">
      <w:pPr>
        <w:rPr>
          <w:rFonts w:ascii="Arial" w:hAnsi="Arial" w:cs="Arial"/>
          <w:bCs/>
          <w:color w:val="000000"/>
          <w:sz w:val="22"/>
          <w:szCs w:val="22"/>
        </w:rPr>
      </w:pPr>
      <w:r w:rsidRPr="004036BA">
        <w:rPr>
          <w:rFonts w:ascii="Arial" w:hAnsi="Arial" w:cs="Arial"/>
          <w:bCs/>
          <w:color w:val="000000"/>
          <w:sz w:val="22"/>
          <w:szCs w:val="22"/>
        </w:rPr>
        <w:t xml:space="preserve">Alle Grafiken zeigen deutlich: Ohne zusätzliche Maßnahmen werden </w:t>
      </w:r>
      <w:r>
        <w:rPr>
          <w:rFonts w:ascii="Arial" w:hAnsi="Arial" w:cs="Arial"/>
          <w:bCs/>
          <w:color w:val="000000"/>
          <w:sz w:val="22"/>
          <w:szCs w:val="22"/>
        </w:rPr>
        <w:t>u</w:t>
      </w:r>
      <w:r w:rsidRPr="004036BA">
        <w:rPr>
          <w:rFonts w:ascii="Arial" w:hAnsi="Arial" w:cs="Arial"/>
          <w:bCs/>
          <w:color w:val="000000"/>
          <w:sz w:val="22"/>
          <w:szCs w:val="22"/>
        </w:rPr>
        <w:t>nsere Räume überhitzen, sie werden kaum</w:t>
      </w:r>
      <w:r>
        <w:rPr>
          <w:rFonts w:ascii="Arial" w:hAnsi="Arial" w:cs="Arial"/>
          <w:bCs/>
          <w:color w:val="000000"/>
          <w:sz w:val="22"/>
          <w:szCs w:val="22"/>
        </w:rPr>
        <w:t xml:space="preserve"> </w:t>
      </w:r>
      <w:r w:rsidRPr="004036BA">
        <w:rPr>
          <w:rFonts w:ascii="Arial" w:hAnsi="Arial" w:cs="Arial"/>
          <w:bCs/>
          <w:color w:val="000000"/>
          <w:sz w:val="22"/>
          <w:szCs w:val="22"/>
        </w:rPr>
        <w:t xml:space="preserve">noch komfortabel nutzbar bzw. teilweise </w:t>
      </w:r>
      <w:r w:rsidR="00ED7978">
        <w:rPr>
          <w:rFonts w:ascii="Arial" w:hAnsi="Arial" w:cs="Arial"/>
          <w:bCs/>
          <w:color w:val="000000"/>
          <w:sz w:val="22"/>
          <w:szCs w:val="22"/>
        </w:rPr>
        <w:t>sogar</w:t>
      </w:r>
      <w:r w:rsidRPr="004036BA">
        <w:rPr>
          <w:rFonts w:ascii="Arial" w:hAnsi="Arial" w:cs="Arial"/>
          <w:bCs/>
          <w:color w:val="000000"/>
          <w:sz w:val="22"/>
          <w:szCs w:val="22"/>
        </w:rPr>
        <w:t xml:space="preserve"> gesundheitsgefährdend</w:t>
      </w:r>
      <w:r w:rsidR="00ED7978">
        <w:rPr>
          <w:rFonts w:ascii="Arial" w:hAnsi="Arial" w:cs="Arial"/>
          <w:bCs/>
          <w:color w:val="000000"/>
          <w:sz w:val="22"/>
          <w:szCs w:val="22"/>
        </w:rPr>
        <w:t xml:space="preserve"> sein</w:t>
      </w:r>
      <w:r w:rsidRPr="004036BA">
        <w:rPr>
          <w:rFonts w:ascii="Arial" w:hAnsi="Arial" w:cs="Arial"/>
          <w:bCs/>
          <w:color w:val="000000"/>
          <w:sz w:val="22"/>
          <w:szCs w:val="22"/>
        </w:rPr>
        <w:t xml:space="preserve">. Mit Sonnenschutz, </w:t>
      </w:r>
      <w:r>
        <w:rPr>
          <w:rFonts w:ascii="Arial" w:hAnsi="Arial" w:cs="Arial"/>
          <w:bCs/>
          <w:color w:val="000000"/>
          <w:sz w:val="22"/>
          <w:szCs w:val="22"/>
        </w:rPr>
        <w:t>A</w:t>
      </w:r>
      <w:r w:rsidRPr="004036BA">
        <w:rPr>
          <w:rFonts w:ascii="Arial" w:hAnsi="Arial" w:cs="Arial"/>
          <w:bCs/>
          <w:color w:val="000000"/>
          <w:sz w:val="22"/>
          <w:szCs w:val="22"/>
        </w:rPr>
        <w:t>utomation und</w:t>
      </w:r>
      <w:r>
        <w:rPr>
          <w:rFonts w:ascii="Arial" w:hAnsi="Arial" w:cs="Arial"/>
          <w:bCs/>
          <w:color w:val="000000"/>
          <w:sz w:val="22"/>
          <w:szCs w:val="22"/>
        </w:rPr>
        <w:t xml:space="preserve"> </w:t>
      </w:r>
      <w:r w:rsidRPr="004036BA">
        <w:rPr>
          <w:rFonts w:ascii="Arial" w:hAnsi="Arial" w:cs="Arial"/>
          <w:bCs/>
          <w:color w:val="000000"/>
          <w:sz w:val="22"/>
          <w:szCs w:val="22"/>
        </w:rPr>
        <w:t xml:space="preserve">Nachtlüftung können in Zukunft </w:t>
      </w:r>
      <w:r w:rsidR="00ED7978">
        <w:rPr>
          <w:rFonts w:ascii="Arial" w:hAnsi="Arial" w:cs="Arial"/>
          <w:bCs/>
          <w:color w:val="000000"/>
          <w:sz w:val="22"/>
          <w:szCs w:val="22"/>
        </w:rPr>
        <w:t>angenehme</w:t>
      </w:r>
      <w:r w:rsidRPr="004036BA">
        <w:rPr>
          <w:rFonts w:ascii="Arial" w:hAnsi="Arial" w:cs="Arial"/>
          <w:bCs/>
          <w:color w:val="000000"/>
          <w:sz w:val="22"/>
          <w:szCs w:val="22"/>
        </w:rPr>
        <w:t xml:space="preserve"> Innenraumtemperaturen auch ohne maschinelle Kühlung gewährleistet</w:t>
      </w:r>
      <w:r w:rsidR="00ED7978">
        <w:rPr>
          <w:rFonts w:ascii="Arial" w:hAnsi="Arial" w:cs="Arial"/>
          <w:bCs/>
          <w:color w:val="000000"/>
          <w:sz w:val="22"/>
          <w:szCs w:val="22"/>
        </w:rPr>
        <w:t xml:space="preserve"> w</w:t>
      </w:r>
      <w:r w:rsidRPr="004036BA">
        <w:rPr>
          <w:rFonts w:ascii="Arial" w:hAnsi="Arial" w:cs="Arial"/>
          <w:bCs/>
          <w:color w:val="000000"/>
          <w:sz w:val="22"/>
          <w:szCs w:val="22"/>
        </w:rPr>
        <w:t>erden.</w:t>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p>
    <w:p w14:paraId="422F511B" w14:textId="77777777" w:rsidR="00893A74" w:rsidRDefault="00893A74" w:rsidP="00ED7978">
      <w:pPr>
        <w:rPr>
          <w:rFonts w:ascii="Arial" w:hAnsi="Arial" w:cs="Arial"/>
          <w:bCs/>
          <w:color w:val="000000"/>
          <w:sz w:val="22"/>
          <w:szCs w:val="22"/>
        </w:rPr>
      </w:pPr>
    </w:p>
    <w:p w14:paraId="6684FFBA" w14:textId="47FFB84A" w:rsidR="004036BA" w:rsidRDefault="004036BA" w:rsidP="00ED7978">
      <w:pPr>
        <w:rPr>
          <w:rFonts w:ascii="Arial" w:hAnsi="Arial" w:cs="Arial"/>
          <w:sz w:val="22"/>
          <w:szCs w:val="22"/>
        </w:rPr>
      </w:pPr>
      <w:r>
        <w:rPr>
          <w:rFonts w:ascii="Arial" w:hAnsi="Arial" w:cs="Arial"/>
          <w:sz w:val="22"/>
          <w:szCs w:val="22"/>
        </w:rPr>
        <w:t>Grafik</w:t>
      </w:r>
      <w:r w:rsidR="00893A74">
        <w:rPr>
          <w:rFonts w:ascii="Arial" w:hAnsi="Arial" w:cs="Arial"/>
          <w:sz w:val="22"/>
          <w:szCs w:val="22"/>
        </w:rPr>
        <w:t>en</w:t>
      </w:r>
      <w:r>
        <w:rPr>
          <w:rFonts w:ascii="Arial" w:hAnsi="Arial" w:cs="Arial"/>
          <w:sz w:val="22"/>
          <w:szCs w:val="22"/>
        </w:rPr>
        <w:t xml:space="preserve">: </w:t>
      </w:r>
      <w:r w:rsidR="00893A74">
        <w:rPr>
          <w:rFonts w:ascii="Arial" w:hAnsi="Arial" w:cs="Arial"/>
          <w:sz w:val="22"/>
          <w:szCs w:val="22"/>
        </w:rPr>
        <w:t>Ingenieurbüro Dr. Hauser (IBH)/</w:t>
      </w:r>
      <w:r>
        <w:rPr>
          <w:rFonts w:ascii="Arial" w:hAnsi="Arial" w:cs="Arial"/>
          <w:sz w:val="22"/>
          <w:szCs w:val="22"/>
        </w:rPr>
        <w:t>RTG</w:t>
      </w:r>
    </w:p>
    <w:p w14:paraId="35B2E6EA" w14:textId="77777777" w:rsidR="004036BA" w:rsidRDefault="004036BA" w:rsidP="004036BA">
      <w:pPr>
        <w:autoSpaceDE w:val="0"/>
        <w:autoSpaceDN w:val="0"/>
        <w:adjustRightInd w:val="0"/>
        <w:rPr>
          <w:rFonts w:ascii="Arial" w:hAnsi="Arial" w:cs="Arial"/>
          <w:sz w:val="22"/>
          <w:szCs w:val="22"/>
        </w:rPr>
      </w:pPr>
    </w:p>
    <w:p w14:paraId="45FA8887" w14:textId="77777777" w:rsidR="00963160" w:rsidRDefault="00963160" w:rsidP="004036BA">
      <w:pPr>
        <w:autoSpaceDE w:val="0"/>
        <w:autoSpaceDN w:val="0"/>
        <w:adjustRightInd w:val="0"/>
        <w:rPr>
          <w:rFonts w:ascii="Arial" w:hAnsi="Arial" w:cs="Arial"/>
          <w:sz w:val="22"/>
          <w:szCs w:val="22"/>
        </w:rPr>
      </w:pPr>
    </w:p>
    <w:p w14:paraId="3CD517F8" w14:textId="77777777" w:rsidR="00963160" w:rsidRDefault="00963160" w:rsidP="004036BA">
      <w:pPr>
        <w:autoSpaceDE w:val="0"/>
        <w:autoSpaceDN w:val="0"/>
        <w:adjustRightInd w:val="0"/>
        <w:rPr>
          <w:rFonts w:ascii="Arial" w:hAnsi="Arial" w:cs="Arial"/>
          <w:sz w:val="22"/>
          <w:szCs w:val="22"/>
        </w:rPr>
      </w:pPr>
    </w:p>
    <w:p w14:paraId="23ADEFD0" w14:textId="77777777" w:rsidR="00963160" w:rsidRDefault="00963160" w:rsidP="004036BA">
      <w:pPr>
        <w:autoSpaceDE w:val="0"/>
        <w:autoSpaceDN w:val="0"/>
        <w:adjustRightInd w:val="0"/>
        <w:rPr>
          <w:rFonts w:ascii="Arial" w:hAnsi="Arial" w:cs="Arial"/>
          <w:sz w:val="22"/>
          <w:szCs w:val="22"/>
        </w:rPr>
      </w:pPr>
    </w:p>
    <w:p w14:paraId="3ED090A1" w14:textId="77777777" w:rsidR="00963160" w:rsidRDefault="00963160" w:rsidP="004036BA">
      <w:pPr>
        <w:autoSpaceDE w:val="0"/>
        <w:autoSpaceDN w:val="0"/>
        <w:adjustRightInd w:val="0"/>
        <w:rPr>
          <w:rFonts w:ascii="Arial" w:hAnsi="Arial" w:cs="Arial"/>
          <w:sz w:val="22"/>
          <w:szCs w:val="22"/>
        </w:rPr>
      </w:pPr>
    </w:p>
    <w:p w14:paraId="2E0EE8B6" w14:textId="77777777" w:rsidR="00963160" w:rsidRDefault="00963160" w:rsidP="004036BA">
      <w:pPr>
        <w:autoSpaceDE w:val="0"/>
        <w:autoSpaceDN w:val="0"/>
        <w:adjustRightInd w:val="0"/>
        <w:rPr>
          <w:rFonts w:ascii="Arial" w:hAnsi="Arial" w:cs="Arial"/>
          <w:sz w:val="22"/>
          <w:szCs w:val="22"/>
        </w:rPr>
      </w:pPr>
    </w:p>
    <w:p w14:paraId="6E03809B" w14:textId="38BE7552" w:rsidR="004036BA" w:rsidRDefault="004036BA" w:rsidP="004036BA">
      <w:pPr>
        <w:autoSpaceDE w:val="0"/>
        <w:autoSpaceDN w:val="0"/>
        <w:adjustRightInd w:val="0"/>
        <w:rPr>
          <w:rFonts w:ascii="Arial" w:hAnsi="Arial" w:cs="Arial"/>
          <w:sz w:val="22"/>
          <w:szCs w:val="22"/>
        </w:rPr>
      </w:pPr>
      <w:r>
        <w:rPr>
          <w:rFonts w:ascii="Arial" w:hAnsi="Arial" w:cs="Arial"/>
          <w:sz w:val="22"/>
          <w:szCs w:val="22"/>
        </w:rPr>
        <w:lastRenderedPageBreak/>
        <w:t>Bild 7:</w:t>
      </w:r>
    </w:p>
    <w:p w14:paraId="7B069739" w14:textId="77777777" w:rsidR="00893A74" w:rsidRDefault="00893A74" w:rsidP="004036BA">
      <w:pPr>
        <w:autoSpaceDE w:val="0"/>
        <w:autoSpaceDN w:val="0"/>
        <w:adjustRightInd w:val="0"/>
        <w:rPr>
          <w:rFonts w:ascii="Arial" w:hAnsi="Arial" w:cs="Arial"/>
          <w:sz w:val="22"/>
          <w:szCs w:val="22"/>
        </w:rPr>
      </w:pPr>
    </w:p>
    <w:p w14:paraId="4185A038" w14:textId="119FA789" w:rsidR="00893A74" w:rsidRDefault="00893A74" w:rsidP="004036BA">
      <w:pPr>
        <w:autoSpaceDE w:val="0"/>
        <w:autoSpaceDN w:val="0"/>
        <w:adjustRightInd w:val="0"/>
        <w:rPr>
          <w:rFonts w:ascii="Arial" w:hAnsi="Arial" w:cs="Arial"/>
          <w:sz w:val="22"/>
          <w:szCs w:val="22"/>
        </w:rPr>
      </w:pPr>
      <w:r>
        <w:rPr>
          <w:rFonts w:ascii="Arial" w:hAnsi="Arial" w:cs="Arial"/>
          <w:noProof/>
          <w:sz w:val="22"/>
          <w:szCs w:val="22"/>
        </w:rPr>
        <w:drawing>
          <wp:inline distT="0" distB="0" distL="0" distR="0" wp14:anchorId="34EAE4D3" wp14:editId="13BE1CA7">
            <wp:extent cx="4701540" cy="2117090"/>
            <wp:effectExtent l="0" t="0" r="3810" b="0"/>
            <wp:docPr id="747154256" name="Grafik 8" descr="Ein Bild, das Text, Screenshot, Schrift,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154256" name="Grafik 8" descr="Ein Bild, das Text, Screenshot, Schrift, Diagramm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01540" cy="2117090"/>
                    </a:xfrm>
                    <a:prstGeom prst="rect">
                      <a:avLst/>
                    </a:prstGeom>
                  </pic:spPr>
                </pic:pic>
              </a:graphicData>
            </a:graphic>
          </wp:inline>
        </w:drawing>
      </w:r>
    </w:p>
    <w:p w14:paraId="1F899285" w14:textId="40BEBD2B" w:rsidR="004036BA" w:rsidRDefault="00D25D9C" w:rsidP="00D25D9C">
      <w:pPr>
        <w:autoSpaceDE w:val="0"/>
        <w:autoSpaceDN w:val="0"/>
        <w:adjustRightInd w:val="0"/>
        <w:rPr>
          <w:rFonts w:ascii="Arial" w:hAnsi="Arial" w:cs="Arial"/>
          <w:sz w:val="22"/>
          <w:szCs w:val="22"/>
        </w:rPr>
      </w:pPr>
      <w:r w:rsidRPr="00D25D9C">
        <w:rPr>
          <w:rFonts w:ascii="Arial" w:hAnsi="Arial" w:cs="Arial"/>
          <w:sz w:val="22"/>
          <w:szCs w:val="22"/>
        </w:rPr>
        <w:t>Automatisierter Sonnenschutz und verstärkte Nachtlüftung können den Einsatz energieintensiver Klimaanlagen gesichert reduzieren</w:t>
      </w:r>
      <w:r>
        <w:rPr>
          <w:rFonts w:ascii="Arial" w:hAnsi="Arial" w:cs="Arial"/>
          <w:sz w:val="22"/>
          <w:szCs w:val="22"/>
        </w:rPr>
        <w:t xml:space="preserve"> und i</w:t>
      </w:r>
      <w:r w:rsidRPr="00D25D9C">
        <w:rPr>
          <w:rFonts w:ascii="Arial" w:hAnsi="Arial" w:cs="Arial"/>
          <w:sz w:val="22"/>
          <w:szCs w:val="22"/>
        </w:rPr>
        <w:t xml:space="preserve">n der Regel </w:t>
      </w:r>
      <w:r w:rsidR="00ED7978">
        <w:rPr>
          <w:rFonts w:ascii="Arial" w:hAnsi="Arial" w:cs="Arial"/>
          <w:sz w:val="22"/>
          <w:szCs w:val="22"/>
        </w:rPr>
        <w:t>diese</w:t>
      </w:r>
      <w:r w:rsidRPr="00D25D9C">
        <w:rPr>
          <w:rFonts w:ascii="Arial" w:hAnsi="Arial" w:cs="Arial"/>
          <w:sz w:val="22"/>
          <w:szCs w:val="22"/>
        </w:rPr>
        <w:t xml:space="preserve"> </w:t>
      </w:r>
      <w:r>
        <w:rPr>
          <w:rFonts w:ascii="Arial" w:hAnsi="Arial" w:cs="Arial"/>
          <w:sz w:val="22"/>
          <w:szCs w:val="22"/>
        </w:rPr>
        <w:t xml:space="preserve">sogar </w:t>
      </w:r>
      <w:r w:rsidRPr="00D25D9C">
        <w:rPr>
          <w:rFonts w:ascii="Arial" w:hAnsi="Arial" w:cs="Arial"/>
          <w:sz w:val="22"/>
          <w:szCs w:val="22"/>
        </w:rPr>
        <w:t>überflüssig machen</w:t>
      </w:r>
      <w:r>
        <w:rPr>
          <w:rFonts w:ascii="Arial" w:hAnsi="Arial" w:cs="Arial"/>
          <w:sz w:val="22"/>
          <w:szCs w:val="22"/>
        </w:rPr>
        <w:t xml:space="preserve">.                 </w:t>
      </w:r>
      <w:r w:rsidR="00ED7978">
        <w:rPr>
          <w:rFonts w:ascii="Arial" w:hAnsi="Arial" w:cs="Arial"/>
          <w:sz w:val="22"/>
          <w:szCs w:val="22"/>
        </w:rPr>
        <w:t xml:space="preserve">               </w:t>
      </w:r>
    </w:p>
    <w:p w14:paraId="12E6CE71" w14:textId="77777777" w:rsidR="00893A74" w:rsidRDefault="00893A74" w:rsidP="00893A74">
      <w:pPr>
        <w:rPr>
          <w:rFonts w:ascii="Arial" w:hAnsi="Arial" w:cs="Arial"/>
          <w:sz w:val="22"/>
          <w:szCs w:val="22"/>
        </w:rPr>
      </w:pPr>
    </w:p>
    <w:p w14:paraId="0485F543" w14:textId="7BCB459E" w:rsidR="00893A74" w:rsidRDefault="00893A74" w:rsidP="00893A74">
      <w:pPr>
        <w:rPr>
          <w:rFonts w:ascii="Arial" w:hAnsi="Arial" w:cs="Arial"/>
          <w:sz w:val="22"/>
          <w:szCs w:val="22"/>
        </w:rPr>
      </w:pPr>
      <w:r>
        <w:rPr>
          <w:rFonts w:ascii="Arial" w:hAnsi="Arial" w:cs="Arial"/>
          <w:sz w:val="22"/>
          <w:szCs w:val="22"/>
        </w:rPr>
        <w:t>Grafik: Ingenieurbüro Dr. Hauser (IBH)/RTG</w:t>
      </w:r>
    </w:p>
    <w:p w14:paraId="75B6E541" w14:textId="77777777" w:rsidR="00893A74" w:rsidRPr="00066B86" w:rsidRDefault="00893A74" w:rsidP="00D25D9C">
      <w:pPr>
        <w:autoSpaceDE w:val="0"/>
        <w:autoSpaceDN w:val="0"/>
        <w:adjustRightInd w:val="0"/>
        <w:rPr>
          <w:rFonts w:ascii="Arial" w:hAnsi="Arial" w:cs="Arial"/>
          <w:sz w:val="22"/>
          <w:szCs w:val="22"/>
        </w:rPr>
      </w:pPr>
    </w:p>
    <w:p w14:paraId="3514B5EB" w14:textId="17537CDB" w:rsidR="004036BA" w:rsidRPr="004036BA" w:rsidRDefault="004036BA" w:rsidP="004036BA">
      <w:pPr>
        <w:rPr>
          <w:rFonts w:ascii="Arial" w:hAnsi="Arial" w:cs="Arial"/>
          <w:bCs/>
          <w:color w:val="000000"/>
          <w:sz w:val="22"/>
          <w:szCs w:val="22"/>
        </w:rPr>
      </w:pPr>
    </w:p>
    <w:p w14:paraId="62A9FB5F" w14:textId="77777777" w:rsidR="00B65230" w:rsidRPr="002E2687" w:rsidRDefault="00B65230" w:rsidP="00D92433">
      <w:pPr>
        <w:rPr>
          <w:rFonts w:ascii="Arial" w:hAnsi="Arial" w:cs="Arial"/>
          <w:bCs/>
          <w:color w:val="000000"/>
        </w:rPr>
      </w:pPr>
    </w:p>
    <w:p w14:paraId="382B1B5D" w14:textId="77777777" w:rsidR="00220DFD" w:rsidRDefault="00220DFD" w:rsidP="00D92433">
      <w:pPr>
        <w:rPr>
          <w:rFonts w:ascii="Arial" w:hAnsi="Arial" w:cs="Arial"/>
          <w:b/>
          <w:iCs/>
          <w:color w:val="808080" w:themeColor="background1" w:themeShade="80"/>
          <w:sz w:val="20"/>
        </w:rPr>
      </w:pPr>
    </w:p>
    <w:p w14:paraId="72E20872" w14:textId="77777777" w:rsidR="00D25D9C" w:rsidRDefault="00D25D9C" w:rsidP="00D92433">
      <w:pPr>
        <w:rPr>
          <w:rFonts w:ascii="Arial" w:hAnsi="Arial" w:cs="Arial"/>
          <w:b/>
          <w:iCs/>
          <w:color w:val="808080" w:themeColor="background1" w:themeShade="80"/>
          <w:sz w:val="20"/>
        </w:rPr>
      </w:pPr>
    </w:p>
    <w:p w14:paraId="4FA7F560" w14:textId="77777777" w:rsidR="00D25D9C" w:rsidRDefault="00D25D9C" w:rsidP="00D92433">
      <w:pPr>
        <w:rPr>
          <w:rFonts w:ascii="Arial" w:hAnsi="Arial" w:cs="Arial"/>
          <w:b/>
          <w:iCs/>
          <w:color w:val="808080" w:themeColor="background1" w:themeShade="80"/>
          <w:sz w:val="20"/>
        </w:rPr>
      </w:pPr>
    </w:p>
    <w:p w14:paraId="2C8F5F64" w14:textId="77777777" w:rsidR="00963160" w:rsidRDefault="00963160" w:rsidP="00D92433">
      <w:pPr>
        <w:rPr>
          <w:rFonts w:ascii="Arial" w:hAnsi="Arial" w:cs="Arial"/>
          <w:b/>
          <w:iCs/>
          <w:color w:val="808080" w:themeColor="background1" w:themeShade="80"/>
          <w:sz w:val="20"/>
        </w:rPr>
      </w:pPr>
    </w:p>
    <w:p w14:paraId="489DC6DA" w14:textId="77777777" w:rsidR="00963160" w:rsidRDefault="00963160" w:rsidP="00D92433">
      <w:pPr>
        <w:rPr>
          <w:rFonts w:ascii="Arial" w:hAnsi="Arial" w:cs="Arial"/>
          <w:b/>
          <w:iCs/>
          <w:color w:val="808080" w:themeColor="background1" w:themeShade="80"/>
          <w:sz w:val="20"/>
        </w:rPr>
      </w:pPr>
    </w:p>
    <w:p w14:paraId="736FC871" w14:textId="77777777" w:rsidR="00963160" w:rsidRDefault="00963160" w:rsidP="00D92433">
      <w:pPr>
        <w:rPr>
          <w:rFonts w:ascii="Arial" w:hAnsi="Arial" w:cs="Arial"/>
          <w:b/>
          <w:iCs/>
          <w:color w:val="808080" w:themeColor="background1" w:themeShade="80"/>
          <w:sz w:val="20"/>
        </w:rPr>
      </w:pPr>
    </w:p>
    <w:p w14:paraId="4604FF92" w14:textId="77777777" w:rsidR="00963160" w:rsidRDefault="00963160" w:rsidP="00D92433">
      <w:pPr>
        <w:rPr>
          <w:rFonts w:ascii="Arial" w:hAnsi="Arial" w:cs="Arial"/>
          <w:b/>
          <w:iCs/>
          <w:color w:val="808080" w:themeColor="background1" w:themeShade="80"/>
          <w:sz w:val="20"/>
        </w:rPr>
      </w:pPr>
    </w:p>
    <w:p w14:paraId="36BDE5F1" w14:textId="5AA38EBE"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611D4A9A" w14:textId="77777777" w:rsidR="00963160" w:rsidRPr="00C701AB" w:rsidRDefault="00963160" w:rsidP="00963160">
      <w:pPr>
        <w:rPr>
          <w:rFonts w:ascii="Arial" w:hAnsi="Arial" w:cs="Arial"/>
          <w:b/>
          <w:iCs/>
          <w:color w:val="808080" w:themeColor="background1" w:themeShade="80"/>
          <w:sz w:val="20"/>
        </w:rPr>
      </w:pPr>
      <w:r w:rsidRPr="00C701AB">
        <w:rPr>
          <w:rFonts w:ascii="Arial" w:hAnsi="Arial" w:cs="Arial"/>
          <w:b/>
          <w:iCs/>
          <w:color w:val="808080" w:themeColor="background1" w:themeShade="80"/>
          <w:sz w:val="20"/>
        </w:rPr>
        <w:t xml:space="preserve">VEKA hat sich seit der Unternehmensgründung 1969 von einem regionalen Kleinbetrieb zum Weltmarktführer für Kunststoffprofilsysteme für Fenster und Türen entwickelt. Zu der internationalen Unternehmensgruppe gehören heute 54 Standorte inkl. 23 Produktionswerke auf 4 Kontinenten. 7.000 Mitarbeitende erwirtschafteten 2024 weltweit einen Jahresumsatz von 1,5 Mrd. Euro. Allein in Sendenhorst, dem Stammsitz der Unternehmensgruppe, sind 1.600 </w:t>
      </w:r>
      <w:r>
        <w:rPr>
          <w:rFonts w:ascii="Arial" w:hAnsi="Arial" w:cs="Arial"/>
          <w:b/>
          <w:iCs/>
          <w:color w:val="808080" w:themeColor="background1" w:themeShade="80"/>
          <w:sz w:val="20"/>
        </w:rPr>
        <w:t>Mitarbeitende</w:t>
      </w:r>
      <w:r w:rsidRPr="00C701AB">
        <w:rPr>
          <w:rFonts w:ascii="Arial" w:hAnsi="Arial" w:cs="Arial"/>
          <w:b/>
          <w:iCs/>
          <w:color w:val="808080" w:themeColor="background1" w:themeShade="80"/>
          <w:sz w:val="20"/>
        </w:rPr>
        <w:t xml:space="preserve"> tätig.</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14"/>
      <w:footerReference w:type="default" r:id="rId15"/>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346A"/>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5CC1"/>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11CF"/>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6BA"/>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4F5F29"/>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390D"/>
    <w:rsid w:val="005B4595"/>
    <w:rsid w:val="005B61EF"/>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A22"/>
    <w:rsid w:val="00866F5E"/>
    <w:rsid w:val="008678A3"/>
    <w:rsid w:val="00874320"/>
    <w:rsid w:val="008757DB"/>
    <w:rsid w:val="00877A38"/>
    <w:rsid w:val="0088069E"/>
    <w:rsid w:val="00881DC2"/>
    <w:rsid w:val="008828C8"/>
    <w:rsid w:val="00882A9A"/>
    <w:rsid w:val="00884CD7"/>
    <w:rsid w:val="00885B35"/>
    <w:rsid w:val="00886C69"/>
    <w:rsid w:val="00890065"/>
    <w:rsid w:val="00890BA5"/>
    <w:rsid w:val="00893A74"/>
    <w:rsid w:val="00893B0F"/>
    <w:rsid w:val="00894C78"/>
    <w:rsid w:val="00896388"/>
    <w:rsid w:val="00896D04"/>
    <w:rsid w:val="00897408"/>
    <w:rsid w:val="008974A5"/>
    <w:rsid w:val="008A2CCB"/>
    <w:rsid w:val="008A554D"/>
    <w:rsid w:val="008A6388"/>
    <w:rsid w:val="008B0052"/>
    <w:rsid w:val="008B07A8"/>
    <w:rsid w:val="008B3E1E"/>
    <w:rsid w:val="008B3E2D"/>
    <w:rsid w:val="008B5C00"/>
    <w:rsid w:val="008B65BE"/>
    <w:rsid w:val="008B720B"/>
    <w:rsid w:val="008C12E5"/>
    <w:rsid w:val="008C134A"/>
    <w:rsid w:val="008C2EDD"/>
    <w:rsid w:val="008C341E"/>
    <w:rsid w:val="008C345C"/>
    <w:rsid w:val="008C69F1"/>
    <w:rsid w:val="008D1F50"/>
    <w:rsid w:val="008D29D1"/>
    <w:rsid w:val="008D2D2C"/>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57B97"/>
    <w:rsid w:val="00960109"/>
    <w:rsid w:val="00960ABF"/>
    <w:rsid w:val="00960D96"/>
    <w:rsid w:val="009617FA"/>
    <w:rsid w:val="0096183F"/>
    <w:rsid w:val="00961A69"/>
    <w:rsid w:val="00961DD2"/>
    <w:rsid w:val="009620B3"/>
    <w:rsid w:val="00963132"/>
    <w:rsid w:val="00963160"/>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AF7F96"/>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9D3"/>
    <w:rsid w:val="00D2119F"/>
    <w:rsid w:val="00D21B81"/>
    <w:rsid w:val="00D22F29"/>
    <w:rsid w:val="00D25D9C"/>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3C53"/>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D7978"/>
    <w:rsid w:val="00EE1879"/>
    <w:rsid w:val="00EE1D8F"/>
    <w:rsid w:val="00EE40A1"/>
    <w:rsid w:val="00EE585C"/>
    <w:rsid w:val="00EE5A6E"/>
    <w:rsid w:val="00EE5D94"/>
    <w:rsid w:val="00EE5EEF"/>
    <w:rsid w:val="00EE7F0A"/>
    <w:rsid w:val="00EF13C2"/>
    <w:rsid w:val="00EF2717"/>
    <w:rsid w:val="00EF339B"/>
    <w:rsid w:val="00EF463D"/>
    <w:rsid w:val="00EF5227"/>
    <w:rsid w:val="00EF57EE"/>
    <w:rsid w:val="00EF618C"/>
    <w:rsid w:val="00EF7803"/>
    <w:rsid w:val="00EF7DE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195A"/>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paragraph" w:customStyle="1" w:styleId="Default">
    <w:name w:val="Default"/>
    <w:rsid w:val="00EF7DE3"/>
    <w:pPr>
      <w:autoSpaceDE w:val="0"/>
      <w:autoSpaceDN w:val="0"/>
      <w:adjustRightInd w:val="0"/>
    </w:pPr>
    <w:rPr>
      <w:rFonts w:ascii="Arial" w:eastAsiaTheme="minorHAnsi" w:hAnsi="Arial" w:cs="Arial"/>
      <w:color w:val="000000"/>
      <w:sz w:val="24"/>
      <w:szCs w:val="24"/>
      <w:lang w:eastAsia="en-US"/>
    </w:rPr>
  </w:style>
  <w:style w:type="paragraph" w:styleId="KeinLeerraum">
    <w:name w:val="No Spacing"/>
    <w:uiPriority w:val="1"/>
    <w:qFormat/>
    <w:rsid w:val="00EF7DE3"/>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1406</Words>
  <Characters>10195</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6</cp:revision>
  <cp:lastPrinted>2025-05-28T10:16:00Z</cp:lastPrinted>
  <dcterms:created xsi:type="dcterms:W3CDTF">2025-05-28T09:50:00Z</dcterms:created>
  <dcterms:modified xsi:type="dcterms:W3CDTF">2025-05-28T12:38:00Z</dcterms:modified>
</cp:coreProperties>
</file>